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C97D5" w14:textId="77777777" w:rsidR="006C4E01" w:rsidRPr="005F7303" w:rsidRDefault="006C4E01" w:rsidP="006C4E01">
      <w:pPr>
        <w:rPr>
          <w:i/>
          <w:sz w:val="32"/>
          <w:szCs w:val="32"/>
        </w:rPr>
      </w:pPr>
      <w:r w:rsidRPr="005F7303">
        <w:rPr>
          <w:i/>
          <w:sz w:val="32"/>
          <w:szCs w:val="32"/>
        </w:rPr>
        <w:t>Food Establishments’ Disposal of Organic Waste in Newburyport</w:t>
      </w:r>
    </w:p>
    <w:p w14:paraId="54E9ACBB" w14:textId="77777777" w:rsidR="006C4E01" w:rsidRPr="005F7303" w:rsidRDefault="006C4E01" w:rsidP="006C4E01">
      <w:pPr>
        <w:rPr>
          <w:b/>
          <w:sz w:val="24"/>
          <w:szCs w:val="24"/>
        </w:rPr>
      </w:pPr>
      <w:r w:rsidRPr="005F7303">
        <w:rPr>
          <w:b/>
          <w:sz w:val="24"/>
          <w:szCs w:val="24"/>
        </w:rPr>
        <w:t>BACKGROUND:</w:t>
      </w:r>
    </w:p>
    <w:p w14:paraId="2394606C" w14:textId="1DF37DA1" w:rsidR="006C4E01" w:rsidRDefault="006C4E01" w:rsidP="006C4E01">
      <w:r>
        <w:t xml:space="preserve">The City of Newburyport is gathering information on how </w:t>
      </w:r>
      <w:r w:rsidR="00E876A6">
        <w:t xml:space="preserve">all </w:t>
      </w:r>
      <w:r>
        <w:t xml:space="preserve">food establishments </w:t>
      </w:r>
      <w:r w:rsidR="00E876A6">
        <w:t xml:space="preserve">in Newburyport </w:t>
      </w:r>
      <w:r>
        <w:t xml:space="preserve">are disposing of their food waste. Please answer the questions on the </w:t>
      </w:r>
      <w:r w:rsidRPr="006C4E01">
        <w:rPr>
          <w:b/>
          <w:bCs/>
          <w:color w:val="000000" w:themeColor="text1"/>
        </w:rPr>
        <w:t>FOOD WASTE DISPOSAL PLAN NEWBURYPORT</w:t>
      </w:r>
      <w:r>
        <w:t>. The following information is to aid you in answering these questions.</w:t>
      </w:r>
    </w:p>
    <w:p w14:paraId="0E43C496" w14:textId="384D0583" w:rsidR="006C4E01" w:rsidRDefault="005F7303" w:rsidP="006C4E01">
      <w:r>
        <w:t>I</w:t>
      </w:r>
      <w:r w:rsidR="006C4E01">
        <w:t>n order to make more progress towards the state's 90% reduction in disposal goal by 2050, MassDEP lowered the threshold for the commercial organics ban on November 1, 2022 so that it applies to businesses and institutions generating 1</w:t>
      </w:r>
      <w:r>
        <w:t>,</w:t>
      </w:r>
      <w:r w:rsidR="006C4E01">
        <w:t xml:space="preserve">000 pounds or more of food waste (organic material) per week. Food waste exceeding this amount is banned from trash disposal in Massachusetts. </w:t>
      </w:r>
    </w:p>
    <w:p w14:paraId="58D96E8E" w14:textId="6225B765" w:rsidR="006C4E01" w:rsidRDefault="006C4E01" w:rsidP="006C4E01">
      <w:r>
        <w:t>Limited-Service Restaurants (NAICS 722211) are defined as “establishments primarily engaged in providing food services … where patrons generally order or select items and pay before eating.” Full-Service Restaurants (NAICS 722511) are defined as “establishments primarily engaged in providing food services to patrons who order and are served while seated … and pay after eating.</w:t>
      </w:r>
      <w:r w:rsidR="005F7303">
        <w:t>”</w:t>
      </w:r>
    </w:p>
    <w:p w14:paraId="2873230A" w14:textId="28FC6067" w:rsidR="006C4E01" w:rsidRDefault="006C4E01" w:rsidP="006C4E01">
      <w:r>
        <w:t xml:space="preserve">In order to simplify the estimation process of how much food waste is generated at your establishment, the city has the adopted the RecyclingWorks meals equivalency guide which uses the following conversion factors: </w:t>
      </w:r>
    </w:p>
    <w:p w14:paraId="348B0272" w14:textId="4A03809A" w:rsidR="005F7303" w:rsidRDefault="005F7303" w:rsidP="006C4E01"/>
    <w:p w14:paraId="03696E2A" w14:textId="77777777" w:rsidR="00592006" w:rsidRDefault="00592006" w:rsidP="006C4E01"/>
    <w:p w14:paraId="64140E39" w14:textId="52D9ECCD" w:rsidR="006C4E01" w:rsidRDefault="006C4E01" w:rsidP="006C4E01">
      <w:r w:rsidRPr="005F7303">
        <w:rPr>
          <w:b/>
        </w:rPr>
        <w:t>For Full-Service Restaurants:</w:t>
      </w:r>
      <w:r>
        <w:t xml:space="preserve"> 1</w:t>
      </w:r>
      <w:r w:rsidR="005F7303">
        <w:t xml:space="preserve"> </w:t>
      </w:r>
      <w:r>
        <w:t>pound/per meal; for Limited</w:t>
      </w:r>
      <w:r w:rsidR="005F7303">
        <w:t>-</w:t>
      </w:r>
      <w:r>
        <w:t>Service Restaurants: 0.5 pound/meal.</w:t>
      </w:r>
    </w:p>
    <w:p w14:paraId="70728782" w14:textId="77777777" w:rsidR="006C4E01" w:rsidRDefault="006C4E01" w:rsidP="006C4E01">
      <w:r>
        <w:t xml:space="preserve">Examples: </w:t>
      </w:r>
    </w:p>
    <w:p w14:paraId="74C56828" w14:textId="77777777" w:rsidR="006C4E01" w:rsidRDefault="006C4E01" w:rsidP="006C4E01">
      <w:r>
        <w:t>If you are a full-service restaurant serving 1,000 meals in one week, then:</w:t>
      </w:r>
    </w:p>
    <w:p w14:paraId="5439AFF4" w14:textId="0D5E53B6" w:rsidR="006C4E01" w:rsidRDefault="006C4E01" w:rsidP="006C4E01">
      <w:r>
        <w:t xml:space="preserve">1 </w:t>
      </w:r>
      <w:proofErr w:type="spellStart"/>
      <w:r>
        <w:t>lb</w:t>
      </w:r>
      <w:proofErr w:type="spellEnd"/>
      <w:r>
        <w:t xml:space="preserve">/meal * 1,000 meals served/week = 1,000 </w:t>
      </w:r>
      <w:proofErr w:type="spellStart"/>
      <w:r>
        <w:t>lbs</w:t>
      </w:r>
      <w:proofErr w:type="spellEnd"/>
      <w:r>
        <w:t>/week. This amount is equal to or exceeds the waste ban threshold and therefore, food waste cannot be disposed of in normal trash.</w:t>
      </w:r>
    </w:p>
    <w:p w14:paraId="4420135C" w14:textId="77777777" w:rsidR="006C4E01" w:rsidRDefault="006C4E01" w:rsidP="006C4E01"/>
    <w:p w14:paraId="1D938398" w14:textId="5BF98371" w:rsidR="006C4E01" w:rsidRPr="005F7303" w:rsidRDefault="006C4E01" w:rsidP="006C4E01">
      <w:pPr>
        <w:rPr>
          <w:b/>
        </w:rPr>
      </w:pPr>
      <w:r w:rsidRPr="005F7303">
        <w:rPr>
          <w:b/>
        </w:rPr>
        <w:t>If you are a limited-service restaurant serving 1,800 meals in one week, then:</w:t>
      </w:r>
    </w:p>
    <w:p w14:paraId="3F2C2986" w14:textId="7F99D1D5" w:rsidR="006C4E01" w:rsidRDefault="006C4E01" w:rsidP="006C4E01">
      <w:r>
        <w:t xml:space="preserve">0.5 </w:t>
      </w:r>
      <w:proofErr w:type="spellStart"/>
      <w:r>
        <w:t>lbs</w:t>
      </w:r>
      <w:proofErr w:type="spellEnd"/>
      <w:r>
        <w:t xml:space="preserve">/meal * 1800 meals served/week = 900 </w:t>
      </w:r>
      <w:proofErr w:type="spellStart"/>
      <w:r>
        <w:t>lbs</w:t>
      </w:r>
      <w:proofErr w:type="spellEnd"/>
      <w:r>
        <w:t xml:space="preserve">/week &lt; </w:t>
      </w:r>
      <w:r w:rsidR="005F7303">
        <w:t>1,000-pound</w:t>
      </w:r>
      <w:r>
        <w:t xml:space="preserve"> waste ban threshold</w:t>
      </w:r>
    </w:p>
    <w:p w14:paraId="1C41C236" w14:textId="77777777" w:rsidR="006C4E01" w:rsidRDefault="006C4E01" w:rsidP="006C4E01"/>
    <w:p w14:paraId="21C464DD" w14:textId="78ECA17E" w:rsidR="006C4E01" w:rsidRPr="005F7303" w:rsidRDefault="006C4E01" w:rsidP="006C4E01">
      <w:pPr>
        <w:rPr>
          <w:b/>
        </w:rPr>
      </w:pPr>
      <w:r w:rsidRPr="005F7303">
        <w:rPr>
          <w:b/>
        </w:rPr>
        <w:t>If you are full-service restaurant that does take out</w:t>
      </w:r>
      <w:r w:rsidR="005F7303" w:rsidRPr="005F7303">
        <w:rPr>
          <w:b/>
        </w:rPr>
        <w:t>—</w:t>
      </w:r>
      <w:r w:rsidRPr="005F7303">
        <w:rPr>
          <w:b/>
        </w:rPr>
        <w:t>combine the methods:</w:t>
      </w:r>
    </w:p>
    <w:p w14:paraId="6978E65B" w14:textId="597C2694" w:rsidR="006C4E01" w:rsidRDefault="006C4E01" w:rsidP="006C4E01">
      <w:r>
        <w:t xml:space="preserve">1 </w:t>
      </w:r>
      <w:proofErr w:type="spellStart"/>
      <w:r>
        <w:t>lb</w:t>
      </w:r>
      <w:proofErr w:type="spellEnd"/>
      <w:r>
        <w:t xml:space="preserve">/meal * 1,200 meals in house served/week+0.5 </w:t>
      </w:r>
      <w:proofErr w:type="spellStart"/>
      <w:r>
        <w:t>lb</w:t>
      </w:r>
      <w:proofErr w:type="spellEnd"/>
      <w:r>
        <w:t>/meal * 600 take-out meals served/week =</w:t>
      </w:r>
      <w:r w:rsidR="005F7303">
        <w:br/>
      </w:r>
      <w:r>
        <w:t>1200</w:t>
      </w:r>
      <w:r w:rsidR="005F7303">
        <w:t xml:space="preserve"> </w:t>
      </w:r>
      <w:r>
        <w:t>+</w:t>
      </w:r>
      <w:r w:rsidR="005F7303">
        <w:t xml:space="preserve"> </w:t>
      </w:r>
      <w:r>
        <w:t>300 pounds</w:t>
      </w:r>
      <w:r w:rsidR="005F7303">
        <w:t xml:space="preserve"> </w:t>
      </w:r>
      <w:r>
        <w:t>=</w:t>
      </w:r>
      <w:r w:rsidR="005F7303">
        <w:t xml:space="preserve"> </w:t>
      </w:r>
      <w:r>
        <w:t>1</w:t>
      </w:r>
      <w:r w:rsidR="005F7303">
        <w:t>,</w:t>
      </w:r>
      <w:r>
        <w:t xml:space="preserve">500 pounds &gt; </w:t>
      </w:r>
      <w:proofErr w:type="gramStart"/>
      <w:r>
        <w:t>1</w:t>
      </w:r>
      <w:r w:rsidR="005F7303">
        <w:t>,</w:t>
      </w:r>
      <w:r>
        <w:t>000 pound</w:t>
      </w:r>
      <w:proofErr w:type="gramEnd"/>
      <w:r>
        <w:t xml:space="preserve"> minimum waste ban threshold</w:t>
      </w:r>
    </w:p>
    <w:p w14:paraId="45D59821" w14:textId="2E39F644" w:rsidR="00592006" w:rsidRDefault="00592006" w:rsidP="006C4E01"/>
    <w:p w14:paraId="00A9651A" w14:textId="7D98341D" w:rsidR="00592006" w:rsidRDefault="00592006" w:rsidP="006C4E01"/>
    <w:p w14:paraId="53143A0A" w14:textId="77777777" w:rsidR="00592006" w:rsidRDefault="00592006" w:rsidP="006C4E01"/>
    <w:p w14:paraId="12C213C0" w14:textId="09308024" w:rsidR="006C4E01" w:rsidRDefault="006C4E01" w:rsidP="006C4E01">
      <w:r>
        <w:lastRenderedPageBreak/>
        <w:t xml:space="preserve">Please </w:t>
      </w:r>
      <w:r w:rsidRPr="005F7303">
        <w:rPr>
          <w:b/>
        </w:rPr>
        <w:t>determine the peak week</w:t>
      </w:r>
      <w:r>
        <w:t xml:space="preserve"> in which you served the maximum number of meals per week during the past year. Do not use an average number. </w:t>
      </w:r>
      <w:r w:rsidRPr="005F7303">
        <w:rPr>
          <w:b/>
        </w:rPr>
        <w:t>The method of determining the number of meals per week is to be given, such as receipts for meals, and is subject to independent validation.</w:t>
      </w:r>
      <w:r>
        <w:t xml:space="preserve"> All food establishments, even those generating less than the food waste threshold, are encouraged to seek means of keeping  their food waste out of the regular trash.</w:t>
      </w:r>
    </w:p>
    <w:p w14:paraId="3A7C5C8E" w14:textId="76B46F5B" w:rsidR="006C4E01" w:rsidRDefault="006C4E01" w:rsidP="006C4E01">
      <w:r>
        <w:t>For food</w:t>
      </w:r>
      <w:r w:rsidR="005F7303">
        <w:t xml:space="preserve"> </w:t>
      </w:r>
      <w:r>
        <w:t>establishments sharing waste disposal services in a common area, the combined total is</w:t>
      </w:r>
      <w:r w:rsidR="005F7303">
        <w:t xml:space="preserve"> </w:t>
      </w:r>
      <w:r>
        <w:t>compared against the food waste threshold of 1000 pounds per week.  Each food establishment in a shared area is to estimate their individual contribution.</w:t>
      </w:r>
    </w:p>
    <w:p w14:paraId="4FF78914" w14:textId="29E79A14" w:rsidR="006C4E01" w:rsidRDefault="006C4E01" w:rsidP="006C4E01">
      <w:r>
        <w:t>The means of food waste disposal is to be given. Food waste may include  food preparation and what remains after being served.</w:t>
      </w:r>
      <w:r w:rsidR="005F7303">
        <w:t xml:space="preserve"> </w:t>
      </w:r>
      <w:r>
        <w:t>One of the most convenient methods of disposing food waste is composting. Black Earth Composting is serving several food establishments in Newburyport and picks up food waste</w:t>
      </w:r>
      <w:r w:rsidR="00592006">
        <w:t xml:space="preserve">, </w:t>
      </w:r>
      <w:r>
        <w:t>convert</w:t>
      </w:r>
      <w:r w:rsidR="00592006">
        <w:t>ing</w:t>
      </w:r>
      <w:r>
        <w:t xml:space="preserve"> it to rich</w:t>
      </w:r>
      <w:r w:rsidR="00592006">
        <w:t>,</w:t>
      </w:r>
      <w:r>
        <w:t xml:space="preserve"> composted soil. Alternate food waste disposal methods include donating edible food to charities such as the Women’s Crisis Center and Our Neighbor’s Table.</w:t>
      </w:r>
    </w:p>
    <w:p w14:paraId="6652A7C5" w14:textId="1D688A41" w:rsidR="006C4E01" w:rsidRDefault="006C4E01" w:rsidP="006C4E01">
      <w:r>
        <w:t>If you would like disposal assistance, RecyclingWorks provides expert advice, even on-site visits, on how to streamline your waste disposal process. These improvements may result in business efficiency benefits, a cleaner and safer disposal process</w:t>
      </w:r>
      <w:r w:rsidR="00592006">
        <w:t>,</w:t>
      </w:r>
      <w:r>
        <w:t xml:space="preserve"> and better vermin control. The Sustainability Department is planning to sponsor a Food Waste Disposal Workshop in which you can apply for a free </w:t>
      </w:r>
      <w:proofErr w:type="gramStart"/>
      <w:r>
        <w:t>on site</w:t>
      </w:r>
      <w:proofErr w:type="gramEnd"/>
      <w:r>
        <w:t xml:space="preserve"> confidential waste disposal appraisal including your food waste disposal process.</w:t>
      </w:r>
    </w:p>
    <w:p w14:paraId="0BFB12CD" w14:textId="77777777" w:rsidR="006C4E01" w:rsidRDefault="006C4E01" w:rsidP="006C4E01">
      <w:r>
        <w:t>You have an opportunity to get on board and help Newburyport become more of a green city. Join restaurants and homeowners in Newburyport who have already contracted with Black Earth for compost pick up to reduce their waste pick up and carbon footprint significantly. In addition, you can contribute to the health of the Newburyport community.</w:t>
      </w:r>
    </w:p>
    <w:p w14:paraId="3A0CFAF8" w14:textId="77777777" w:rsidR="006C4E01" w:rsidRDefault="006C4E01" w:rsidP="006C4E01"/>
    <w:p w14:paraId="1F04D449" w14:textId="77777777" w:rsidR="006C4E01" w:rsidRPr="00592006" w:rsidRDefault="006C4E01" w:rsidP="006C4E01">
      <w:pPr>
        <w:rPr>
          <w:b/>
        </w:rPr>
      </w:pPr>
      <w:r w:rsidRPr="00592006">
        <w:rPr>
          <w:b/>
        </w:rPr>
        <w:t>Resources:</w:t>
      </w:r>
    </w:p>
    <w:p w14:paraId="1750C658" w14:textId="49B6B001" w:rsidR="006C4E01" w:rsidRDefault="00592006" w:rsidP="006C4E01">
      <w:hyperlink r:id="rId4" w:history="1">
        <w:r w:rsidR="006C4E01" w:rsidRPr="00592006">
          <w:rPr>
            <w:rStyle w:val="Hyperlink"/>
          </w:rPr>
          <w:t>https://www.cityofnewburypor</w:t>
        </w:r>
        <w:r w:rsidR="006C4E01" w:rsidRPr="00592006">
          <w:rPr>
            <w:rStyle w:val="Hyperlink"/>
          </w:rPr>
          <w:t>t</w:t>
        </w:r>
        <w:r w:rsidR="006C4E01" w:rsidRPr="00592006">
          <w:rPr>
            <w:rStyle w:val="Hyperlink"/>
          </w:rPr>
          <w:t>.com/recycling-energy-sustainability/pages/restaurant-composting</w:t>
        </w:r>
      </w:hyperlink>
    </w:p>
    <w:p w14:paraId="10D5DEEF" w14:textId="59D68644" w:rsidR="006C4E01" w:rsidRDefault="00592006" w:rsidP="006C4E01">
      <w:hyperlink r:id="rId5" w:history="1">
        <w:r w:rsidR="006C4E01" w:rsidRPr="00592006">
          <w:rPr>
            <w:rStyle w:val="Hyperlink"/>
          </w:rPr>
          <w:t>https://www.mass.</w:t>
        </w:r>
        <w:r w:rsidR="006C4E01" w:rsidRPr="00592006">
          <w:rPr>
            <w:rStyle w:val="Hyperlink"/>
          </w:rPr>
          <w:t>g</w:t>
        </w:r>
        <w:r w:rsidR="006C4E01" w:rsidRPr="00592006">
          <w:rPr>
            <w:rStyle w:val="Hyperlink"/>
          </w:rPr>
          <w:t>ov/guides/commercial-food-material-disposal-ban</w:t>
        </w:r>
      </w:hyperlink>
    </w:p>
    <w:p w14:paraId="25864350" w14:textId="77777777" w:rsidR="00592006" w:rsidRDefault="00592006" w:rsidP="006C4E01">
      <w:hyperlink r:id="rId6" w:history="1">
        <w:r w:rsidRPr="00582A4F">
          <w:rPr>
            <w:rStyle w:val="Hyperlink"/>
          </w:rPr>
          <w:t>https://recyclingworksma.com/food-waste-e</w:t>
        </w:r>
        <w:r w:rsidRPr="00582A4F">
          <w:rPr>
            <w:rStyle w:val="Hyperlink"/>
          </w:rPr>
          <w:t>s</w:t>
        </w:r>
        <w:r w:rsidRPr="00582A4F">
          <w:rPr>
            <w:rStyle w:val="Hyperlink"/>
          </w:rPr>
          <w:t>timation-guide/#Restaurants</w:t>
        </w:r>
      </w:hyperlink>
    </w:p>
    <w:p w14:paraId="70E79DB3" w14:textId="185BDFB7" w:rsidR="006C4E01" w:rsidRDefault="00592006" w:rsidP="006C4E01">
      <w:hyperlink r:id="rId7" w:history="1">
        <w:r w:rsidRPr="00582A4F">
          <w:rPr>
            <w:rStyle w:val="Hyperlink"/>
          </w:rPr>
          <w:t>https://blackear</w:t>
        </w:r>
        <w:r w:rsidRPr="00582A4F">
          <w:rPr>
            <w:rStyle w:val="Hyperlink"/>
          </w:rPr>
          <w:t>t</w:t>
        </w:r>
        <w:r w:rsidRPr="00582A4F">
          <w:rPr>
            <w:rStyle w:val="Hyperlink"/>
          </w:rPr>
          <w:t>hcompost.com/commercial/</w:t>
        </w:r>
      </w:hyperlink>
      <w:bookmarkStart w:id="0" w:name="_GoBack"/>
      <w:bookmarkEnd w:id="0"/>
    </w:p>
    <w:p w14:paraId="2FFADBBC" w14:textId="77777777" w:rsidR="006C4E01" w:rsidRDefault="006C4E01"/>
    <w:sectPr w:rsidR="006C4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01"/>
    <w:rsid w:val="00592006"/>
    <w:rsid w:val="005F7303"/>
    <w:rsid w:val="006C4E01"/>
    <w:rsid w:val="006D7002"/>
    <w:rsid w:val="00786D62"/>
    <w:rsid w:val="00841C46"/>
    <w:rsid w:val="00E5156A"/>
    <w:rsid w:val="00E8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056A"/>
  <w15:chartTrackingRefBased/>
  <w15:docId w15:val="{062768F4-2708-4BC7-A435-A437767B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E01"/>
  </w:style>
  <w:style w:type="paragraph" w:styleId="Heading1">
    <w:name w:val="heading 1"/>
    <w:basedOn w:val="Normal"/>
    <w:next w:val="Normal"/>
    <w:link w:val="Heading1Char"/>
    <w:uiPriority w:val="9"/>
    <w:qFormat/>
    <w:rsid w:val="006C4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E01"/>
    <w:rPr>
      <w:rFonts w:eastAsiaTheme="majorEastAsia" w:cstheme="majorBidi"/>
      <w:color w:val="272727" w:themeColor="text1" w:themeTint="D8"/>
    </w:rPr>
  </w:style>
  <w:style w:type="paragraph" w:styleId="Title">
    <w:name w:val="Title"/>
    <w:basedOn w:val="Normal"/>
    <w:next w:val="Normal"/>
    <w:link w:val="TitleChar"/>
    <w:uiPriority w:val="10"/>
    <w:qFormat/>
    <w:rsid w:val="006C4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E01"/>
    <w:pPr>
      <w:spacing w:before="160"/>
      <w:jc w:val="center"/>
    </w:pPr>
    <w:rPr>
      <w:i/>
      <w:iCs/>
      <w:color w:val="404040" w:themeColor="text1" w:themeTint="BF"/>
    </w:rPr>
  </w:style>
  <w:style w:type="character" w:customStyle="1" w:styleId="QuoteChar">
    <w:name w:val="Quote Char"/>
    <w:basedOn w:val="DefaultParagraphFont"/>
    <w:link w:val="Quote"/>
    <w:uiPriority w:val="29"/>
    <w:rsid w:val="006C4E01"/>
    <w:rPr>
      <w:i/>
      <w:iCs/>
      <w:color w:val="404040" w:themeColor="text1" w:themeTint="BF"/>
    </w:rPr>
  </w:style>
  <w:style w:type="paragraph" w:styleId="ListParagraph">
    <w:name w:val="List Paragraph"/>
    <w:basedOn w:val="Normal"/>
    <w:uiPriority w:val="34"/>
    <w:qFormat/>
    <w:rsid w:val="006C4E01"/>
    <w:pPr>
      <w:ind w:left="720"/>
      <w:contextualSpacing/>
    </w:pPr>
  </w:style>
  <w:style w:type="character" w:styleId="IntenseEmphasis">
    <w:name w:val="Intense Emphasis"/>
    <w:basedOn w:val="DefaultParagraphFont"/>
    <w:uiPriority w:val="21"/>
    <w:qFormat/>
    <w:rsid w:val="006C4E01"/>
    <w:rPr>
      <w:i/>
      <w:iCs/>
      <w:color w:val="0F4761" w:themeColor="accent1" w:themeShade="BF"/>
    </w:rPr>
  </w:style>
  <w:style w:type="paragraph" w:styleId="IntenseQuote">
    <w:name w:val="Intense Quote"/>
    <w:basedOn w:val="Normal"/>
    <w:next w:val="Normal"/>
    <w:link w:val="IntenseQuoteChar"/>
    <w:uiPriority w:val="30"/>
    <w:qFormat/>
    <w:rsid w:val="006C4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E01"/>
    <w:rPr>
      <w:i/>
      <w:iCs/>
      <w:color w:val="0F4761" w:themeColor="accent1" w:themeShade="BF"/>
    </w:rPr>
  </w:style>
  <w:style w:type="character" w:styleId="IntenseReference">
    <w:name w:val="Intense Reference"/>
    <w:basedOn w:val="DefaultParagraphFont"/>
    <w:uiPriority w:val="32"/>
    <w:qFormat/>
    <w:rsid w:val="006C4E01"/>
    <w:rPr>
      <w:b/>
      <w:bCs/>
      <w:smallCaps/>
      <w:color w:val="0F4761" w:themeColor="accent1" w:themeShade="BF"/>
      <w:spacing w:val="5"/>
    </w:rPr>
  </w:style>
  <w:style w:type="character" w:styleId="Hyperlink">
    <w:name w:val="Hyperlink"/>
    <w:basedOn w:val="DefaultParagraphFont"/>
    <w:uiPriority w:val="99"/>
    <w:unhideWhenUsed/>
    <w:rsid w:val="00592006"/>
    <w:rPr>
      <w:color w:val="467886" w:themeColor="hyperlink"/>
      <w:u w:val="single"/>
    </w:rPr>
  </w:style>
  <w:style w:type="character" w:styleId="UnresolvedMention">
    <w:name w:val="Unresolved Mention"/>
    <w:basedOn w:val="DefaultParagraphFont"/>
    <w:uiPriority w:val="99"/>
    <w:semiHidden/>
    <w:unhideWhenUsed/>
    <w:rsid w:val="00592006"/>
    <w:rPr>
      <w:color w:val="605E5C"/>
      <w:shd w:val="clear" w:color="auto" w:fill="E1DFDD"/>
    </w:rPr>
  </w:style>
  <w:style w:type="character" w:styleId="FollowedHyperlink">
    <w:name w:val="FollowedHyperlink"/>
    <w:basedOn w:val="DefaultParagraphFont"/>
    <w:uiPriority w:val="99"/>
    <w:semiHidden/>
    <w:unhideWhenUsed/>
    <w:rsid w:val="005920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ackearthcompost.com/commerc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yclingworksma.com/food-waste-estimation-guide/#Restaurants" TargetMode="External"/><Relationship Id="rId5" Type="http://schemas.openxmlformats.org/officeDocument/2006/relationships/hyperlink" Target="https://www.mass.gov/guides/commercial-food-material-disposal-ban" TargetMode="External"/><Relationship Id="rId4" Type="http://schemas.openxmlformats.org/officeDocument/2006/relationships/hyperlink" Target="https://www.cityofnewburyport.com/recycling-energy-sustainability/pages/restaurant-compost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 Thomas</dc:creator>
  <cp:keywords/>
  <dc:description/>
  <cp:lastModifiedBy>Jessica Pierce</cp:lastModifiedBy>
  <cp:revision>2</cp:revision>
  <dcterms:created xsi:type="dcterms:W3CDTF">2026-01-30T14:44:00Z</dcterms:created>
  <dcterms:modified xsi:type="dcterms:W3CDTF">2026-01-30T14:44:00Z</dcterms:modified>
</cp:coreProperties>
</file>