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D5AF" w14:textId="77777777" w:rsidR="004E3FFB" w:rsidRDefault="004E3FFB" w:rsidP="004E3FFB">
      <w:pPr>
        <w:jc w:val="center"/>
        <w:rPr>
          <w:b/>
        </w:rPr>
      </w:pPr>
      <w:r>
        <w:rPr>
          <w:b/>
        </w:rPr>
        <w:t>City of Newburyport</w:t>
      </w:r>
    </w:p>
    <w:p w14:paraId="3078942F" w14:textId="77777777" w:rsidR="004E3FFB" w:rsidRDefault="004E3FFB" w:rsidP="004E3FFB">
      <w:pPr>
        <w:jc w:val="center"/>
        <w:rPr>
          <w:b/>
        </w:rPr>
      </w:pPr>
      <w:r>
        <w:rPr>
          <w:b/>
        </w:rPr>
        <w:t>Planning Board</w:t>
      </w:r>
    </w:p>
    <w:p w14:paraId="1CD9A159" w14:textId="40FD3460" w:rsidR="004E3FFB" w:rsidRDefault="00A03BBD" w:rsidP="004E3FFB">
      <w:pPr>
        <w:jc w:val="center"/>
        <w:rPr>
          <w:b/>
        </w:rPr>
      </w:pPr>
      <w:r>
        <w:rPr>
          <w:b/>
        </w:rPr>
        <w:t>June</w:t>
      </w:r>
      <w:r w:rsidR="00B82A77">
        <w:rPr>
          <w:b/>
        </w:rPr>
        <w:t xml:space="preserve"> </w:t>
      </w:r>
      <w:r>
        <w:rPr>
          <w:b/>
        </w:rPr>
        <w:t>3</w:t>
      </w:r>
      <w:r w:rsidR="00BE7891">
        <w:rPr>
          <w:b/>
        </w:rPr>
        <w:t>, 20</w:t>
      </w:r>
      <w:r>
        <w:rPr>
          <w:b/>
        </w:rPr>
        <w:t>26</w:t>
      </w:r>
    </w:p>
    <w:p w14:paraId="640F97BD" w14:textId="77777777" w:rsidR="004E3FFB" w:rsidRPr="009778B3" w:rsidRDefault="004E3FFB" w:rsidP="004E3FFB">
      <w:pPr>
        <w:jc w:val="center"/>
        <w:rPr>
          <w:b/>
          <w:color w:val="FF0000"/>
        </w:rPr>
      </w:pPr>
      <w:r w:rsidRPr="009778B3">
        <w:rPr>
          <w:b/>
          <w:color w:val="FF0000"/>
        </w:rPr>
        <w:t>DRAFT</w:t>
      </w:r>
    </w:p>
    <w:p w14:paraId="453D27A5" w14:textId="77777777" w:rsidR="004E3FFB" w:rsidRDefault="004E3FFB" w:rsidP="004E3FFB">
      <w:pPr>
        <w:jc w:val="center"/>
        <w:rPr>
          <w:b/>
        </w:rPr>
      </w:pPr>
    </w:p>
    <w:p w14:paraId="5626B3B1" w14:textId="77777777" w:rsidR="004E3FFB" w:rsidRDefault="004E3FFB" w:rsidP="004E3FFB">
      <w:r>
        <w:t xml:space="preserve">The </w:t>
      </w:r>
      <w:r>
        <w:rPr>
          <w:spacing w:val="-2"/>
        </w:rPr>
        <w:t>m</w:t>
      </w:r>
      <w:r>
        <w:t xml:space="preserve">eeting was called to order at 7:00 </w:t>
      </w:r>
      <w:r>
        <w:rPr>
          <w:spacing w:val="-1"/>
        </w:rPr>
        <w:t>P</w:t>
      </w:r>
      <w:r>
        <w:t>M.</w:t>
      </w:r>
    </w:p>
    <w:p w14:paraId="25C86378" w14:textId="77777777" w:rsidR="004E3FFB" w:rsidRDefault="004E3FFB" w:rsidP="004E3FFB"/>
    <w:p w14:paraId="139CC817" w14:textId="77777777" w:rsidR="004E3FFB" w:rsidRDefault="004E3FFB" w:rsidP="004E3FFB">
      <w:r>
        <w:rPr>
          <w:b/>
          <w:u w:val="thick" w:color="000000"/>
        </w:rPr>
        <w:t>1.</w:t>
      </w:r>
      <w:r>
        <w:rPr>
          <w:b/>
          <w:spacing w:val="59"/>
          <w:u w:val="thick" w:color="000000"/>
        </w:rPr>
        <w:t xml:space="preserve"> </w:t>
      </w:r>
      <w:r>
        <w:rPr>
          <w:b/>
          <w:u w:val="thick" w:color="000000"/>
        </w:rPr>
        <w:t>Roll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Call</w:t>
      </w:r>
    </w:p>
    <w:p w14:paraId="00B4D780" w14:textId="77777777" w:rsidR="004E3FFB" w:rsidRDefault="004E3FFB" w:rsidP="004E3FFB"/>
    <w:p w14:paraId="2047539E" w14:textId="24FEBFCE" w:rsidR="008F29E0" w:rsidRDefault="004E3FFB" w:rsidP="004E3FFB">
      <w:r>
        <w:t xml:space="preserve">Planning Board Attendance: </w:t>
      </w:r>
      <w:r w:rsidR="00605ECC">
        <w:t>Brian B</w:t>
      </w:r>
      <w:r w:rsidR="00443380">
        <w:t>alcom, Alden Clark, Charlie Palmisano, Jamie Pennington, Rick Taintor, Robert Koup, Matt Hefron</w:t>
      </w:r>
    </w:p>
    <w:p w14:paraId="2C26C603" w14:textId="77777777" w:rsidR="00586724" w:rsidRDefault="00586724" w:rsidP="004E3FFB"/>
    <w:p w14:paraId="68A6CF57" w14:textId="4CED380C" w:rsidR="004E3FFB" w:rsidRDefault="00586724" w:rsidP="004E3FFB">
      <w:r>
        <w:t xml:space="preserve">Planning Board Attendance – Remote: </w:t>
      </w:r>
      <w:r w:rsidR="00CA6B90">
        <w:t>None</w:t>
      </w:r>
    </w:p>
    <w:p w14:paraId="10243B58" w14:textId="77777777" w:rsidR="00D36CB9" w:rsidRDefault="00D36CB9" w:rsidP="004E3FFB"/>
    <w:p w14:paraId="10198D09" w14:textId="0C65D353" w:rsidR="004E3FFB" w:rsidRDefault="004E3FFB" w:rsidP="004E3FFB">
      <w:r>
        <w:t xml:space="preserve">Absent: </w:t>
      </w:r>
      <w:r w:rsidR="00FD435A">
        <w:t>Jennifer Bluestein</w:t>
      </w:r>
    </w:p>
    <w:p w14:paraId="32B8B4BD" w14:textId="77777777" w:rsidR="008C47DA" w:rsidRDefault="008C47DA" w:rsidP="004E3FFB"/>
    <w:p w14:paraId="3F44460C" w14:textId="6E2DEA1C" w:rsidR="004E3FFB" w:rsidRDefault="004E3FFB" w:rsidP="004E3FFB">
      <w:r>
        <w:t>Planning Director Andy Port</w:t>
      </w:r>
      <w:r w:rsidR="004F1DB6">
        <w:t xml:space="preserve"> and Note Taker Wylie Bednar</w:t>
      </w:r>
      <w:r>
        <w:t xml:space="preserve"> </w:t>
      </w:r>
      <w:r w:rsidR="00272496">
        <w:t>w</w:t>
      </w:r>
      <w:r w:rsidR="003E15E9">
        <w:t>ere</w:t>
      </w:r>
      <w:r w:rsidR="00272496">
        <w:t xml:space="preserve"> also present</w:t>
      </w:r>
      <w:r>
        <w:t>.</w:t>
      </w:r>
    </w:p>
    <w:p w14:paraId="3940018B" w14:textId="77777777" w:rsidR="004E3FFB" w:rsidRDefault="004E3FFB" w:rsidP="004E3FFB">
      <w:pPr>
        <w:rPr>
          <w:b/>
          <w:i/>
        </w:rPr>
      </w:pPr>
      <w:r>
        <w:rPr>
          <w:b/>
          <w:i/>
        </w:rPr>
        <w:tab/>
      </w:r>
    </w:p>
    <w:p w14:paraId="56D2D6C6" w14:textId="77777777" w:rsidR="004F11AE" w:rsidRPr="00815E4D" w:rsidRDefault="004F11AE" w:rsidP="004E3FFB"/>
    <w:p w14:paraId="6787FA66" w14:textId="77777777" w:rsidR="004E3FFB" w:rsidRPr="004936A2" w:rsidRDefault="004E3FFB" w:rsidP="004E3FFB">
      <w:pPr>
        <w:rPr>
          <w:i/>
        </w:rPr>
      </w:pPr>
      <w:r>
        <w:rPr>
          <w:b/>
          <w:u w:val="thick" w:color="000000"/>
        </w:rPr>
        <w:t>2.</w:t>
      </w:r>
      <w:r>
        <w:rPr>
          <w:b/>
          <w:spacing w:val="59"/>
          <w:u w:val="thick" w:color="000000"/>
        </w:rPr>
        <w:t xml:space="preserve"> </w:t>
      </w:r>
      <w:r>
        <w:rPr>
          <w:rFonts w:asciiTheme="minorHAnsi" w:hAnsiTheme="minorHAnsi"/>
          <w:b/>
          <w:u w:val="thick" w:color="000000"/>
        </w:rPr>
        <w:t>Public Hearings</w:t>
      </w:r>
    </w:p>
    <w:p w14:paraId="669E1124" w14:textId="77777777" w:rsidR="004E3FFB" w:rsidRPr="00827BCC" w:rsidRDefault="004E3FFB" w:rsidP="004E3FFB">
      <w:pPr>
        <w:rPr>
          <w:rFonts w:asciiTheme="minorHAnsi" w:hAnsiTheme="minorHAnsi"/>
          <w:b/>
          <w:u w:val="thick" w:color="000000"/>
        </w:rPr>
      </w:pPr>
    </w:p>
    <w:p w14:paraId="4D6C8334" w14:textId="77777777" w:rsidR="002D6C44" w:rsidRDefault="002D6C44" w:rsidP="002D6C44">
      <w:pPr>
        <w:pStyle w:val="ListParagraph"/>
        <w:numPr>
          <w:ilvl w:val="0"/>
          <w:numId w:val="6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Attorney Douglas Deschenes</w:t>
      </w:r>
    </w:p>
    <w:p w14:paraId="04FA207A" w14:textId="59AB462C" w:rsidR="00A64A06" w:rsidRDefault="00A64A06" w:rsidP="00A64A06">
      <w:pPr>
        <w:ind w:left="720"/>
        <w:rPr>
          <w:b/>
          <w:i/>
        </w:rPr>
      </w:pPr>
      <w:r>
        <w:rPr>
          <w:b/>
          <w:i/>
        </w:rPr>
        <w:t>9 Center St</w:t>
      </w:r>
    </w:p>
    <w:p w14:paraId="69ABA1FE" w14:textId="0A7FF23B" w:rsidR="00A64A06" w:rsidRDefault="00A64A06" w:rsidP="00A64A06">
      <w:pPr>
        <w:ind w:left="720"/>
        <w:rPr>
          <w:b/>
          <w:i/>
        </w:rPr>
      </w:pPr>
      <w:r>
        <w:rPr>
          <w:b/>
          <w:i/>
        </w:rPr>
        <w:t>DOD Special Permit</w:t>
      </w:r>
      <w:r w:rsidR="00F74DC1">
        <w:rPr>
          <w:b/>
          <w:i/>
        </w:rPr>
        <w:t xml:space="preserve"> (PBSP-26-2)</w:t>
      </w:r>
    </w:p>
    <w:p w14:paraId="4C3FA372" w14:textId="28FCFD87" w:rsidR="00A64A06" w:rsidRPr="00CA6B90" w:rsidRDefault="00A64A06" w:rsidP="00A64A06">
      <w:pPr>
        <w:ind w:left="720"/>
        <w:rPr>
          <w:bCs/>
          <w:i/>
        </w:rPr>
      </w:pPr>
      <w:r w:rsidRPr="00CA6B90">
        <w:rPr>
          <w:bCs/>
          <w:i/>
        </w:rPr>
        <w:t>Continued from 5/20/26</w:t>
      </w:r>
    </w:p>
    <w:p w14:paraId="75E8FC7C" w14:textId="77777777" w:rsidR="00A50455" w:rsidRDefault="00A50455" w:rsidP="00A64A06">
      <w:pPr>
        <w:ind w:left="720"/>
        <w:rPr>
          <w:bCs/>
          <w:iCs/>
        </w:rPr>
      </w:pPr>
    </w:p>
    <w:p w14:paraId="3B74565E" w14:textId="36C24390" w:rsidR="00A50455" w:rsidRDefault="009D7C18" w:rsidP="00A64A06">
      <w:pPr>
        <w:ind w:left="720"/>
        <w:rPr>
          <w:bCs/>
          <w:iCs/>
        </w:rPr>
      </w:pPr>
      <w:r>
        <w:rPr>
          <w:bCs/>
          <w:iCs/>
        </w:rPr>
        <w:t>Chairman Koup opened and stated that the applicants had requested a continuance for two weeks, to be reopened on 6/17/26</w:t>
      </w:r>
    </w:p>
    <w:p w14:paraId="7620B4EB" w14:textId="77777777" w:rsidR="00FD435A" w:rsidRDefault="00FD435A" w:rsidP="00A64A06">
      <w:pPr>
        <w:ind w:left="720"/>
        <w:rPr>
          <w:bCs/>
          <w:iCs/>
        </w:rPr>
      </w:pPr>
    </w:p>
    <w:p w14:paraId="550BC071" w14:textId="07466772" w:rsidR="00FD435A" w:rsidRDefault="00C84D06" w:rsidP="00A64A06">
      <w:pPr>
        <w:ind w:left="720"/>
        <w:rPr>
          <w:bCs/>
          <w:iCs/>
        </w:rPr>
      </w:pPr>
      <w:r>
        <w:rPr>
          <w:bCs/>
          <w:iCs/>
        </w:rPr>
        <w:t>Alden</w:t>
      </w:r>
      <w:r w:rsidR="00FD435A">
        <w:rPr>
          <w:bCs/>
          <w:iCs/>
        </w:rPr>
        <w:t xml:space="preserve"> </w:t>
      </w:r>
      <w:r>
        <w:rPr>
          <w:bCs/>
          <w:iCs/>
        </w:rPr>
        <w:t>C</w:t>
      </w:r>
      <w:r w:rsidR="00FD435A">
        <w:rPr>
          <w:bCs/>
          <w:iCs/>
        </w:rPr>
        <w:t>lark move</w:t>
      </w:r>
      <w:r>
        <w:rPr>
          <w:bCs/>
          <w:iCs/>
        </w:rPr>
        <w:t xml:space="preserve">d to </w:t>
      </w:r>
      <w:r w:rsidR="009D7C18">
        <w:rPr>
          <w:bCs/>
          <w:iCs/>
        </w:rPr>
        <w:t>grant the continuance.</w:t>
      </w:r>
    </w:p>
    <w:p w14:paraId="1EF5782E" w14:textId="77777777" w:rsidR="009D7C18" w:rsidRDefault="009D7C18" w:rsidP="00A64A06">
      <w:pPr>
        <w:ind w:left="720"/>
        <w:rPr>
          <w:bCs/>
          <w:iCs/>
        </w:rPr>
      </w:pPr>
    </w:p>
    <w:p w14:paraId="1FFDEBAD" w14:textId="55F1845A" w:rsidR="00FD435A" w:rsidRDefault="00FD435A" w:rsidP="00A64A06">
      <w:pPr>
        <w:ind w:left="720"/>
        <w:rPr>
          <w:bCs/>
          <w:iCs/>
        </w:rPr>
      </w:pPr>
      <w:r>
        <w:rPr>
          <w:bCs/>
          <w:iCs/>
        </w:rPr>
        <w:t>C</w:t>
      </w:r>
      <w:r w:rsidR="009D7C18">
        <w:rPr>
          <w:bCs/>
          <w:iCs/>
        </w:rPr>
        <w:t xml:space="preserve">harlie </w:t>
      </w:r>
      <w:r>
        <w:rPr>
          <w:bCs/>
          <w:iCs/>
        </w:rPr>
        <w:t>P</w:t>
      </w:r>
      <w:r w:rsidR="009D7C18">
        <w:rPr>
          <w:bCs/>
          <w:iCs/>
        </w:rPr>
        <w:t>almisano</w:t>
      </w:r>
      <w:r>
        <w:rPr>
          <w:bCs/>
          <w:iCs/>
        </w:rPr>
        <w:t xml:space="preserve"> second</w:t>
      </w:r>
      <w:r w:rsidR="009D7C18">
        <w:rPr>
          <w:bCs/>
          <w:iCs/>
        </w:rPr>
        <w:t>ed the motion</w:t>
      </w:r>
    </w:p>
    <w:p w14:paraId="45BFB212" w14:textId="77777777" w:rsidR="00FD435A" w:rsidRDefault="00FD435A" w:rsidP="00A64A06">
      <w:pPr>
        <w:ind w:left="720"/>
        <w:rPr>
          <w:bCs/>
          <w:iCs/>
        </w:rPr>
      </w:pPr>
    </w:p>
    <w:p w14:paraId="58504392" w14:textId="490BB007" w:rsidR="00FD435A" w:rsidRDefault="009D7C18" w:rsidP="00A64A06">
      <w:pPr>
        <w:ind w:left="720"/>
        <w:rPr>
          <w:bCs/>
          <w:iCs/>
        </w:rPr>
      </w:pPr>
      <w:r>
        <w:rPr>
          <w:bCs/>
          <w:iCs/>
        </w:rPr>
        <w:t>The vote was unanimous, the motion passed.</w:t>
      </w:r>
    </w:p>
    <w:p w14:paraId="2B881FE8" w14:textId="77777777" w:rsidR="00A50455" w:rsidRPr="00A64A06" w:rsidRDefault="00A50455" w:rsidP="00A64A06">
      <w:pPr>
        <w:ind w:left="720"/>
        <w:rPr>
          <w:bCs/>
          <w:iCs/>
        </w:rPr>
      </w:pPr>
    </w:p>
    <w:p w14:paraId="04F62586" w14:textId="77777777" w:rsidR="00A50455" w:rsidRDefault="002D6C44" w:rsidP="00A50455">
      <w:pPr>
        <w:pStyle w:val="ListParagraph"/>
        <w:numPr>
          <w:ilvl w:val="0"/>
          <w:numId w:val="6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Joe Neipp</w:t>
      </w:r>
    </w:p>
    <w:p w14:paraId="155ED5A1" w14:textId="77777777" w:rsidR="00F74DC1" w:rsidRDefault="00A50455" w:rsidP="00A50455">
      <w:pPr>
        <w:ind w:left="720"/>
        <w:rPr>
          <w:b/>
          <w:i/>
        </w:rPr>
      </w:pPr>
      <w:r>
        <w:rPr>
          <w:b/>
          <w:i/>
        </w:rPr>
        <w:t>5 Murphy Avenue</w:t>
      </w:r>
    </w:p>
    <w:p w14:paraId="716A8D15" w14:textId="30BEAD97" w:rsidR="004E3FFB" w:rsidRDefault="00F74DC1" w:rsidP="00A50455">
      <w:pPr>
        <w:ind w:left="720"/>
        <w:rPr>
          <w:b/>
          <w:i/>
        </w:rPr>
      </w:pPr>
      <w:r>
        <w:rPr>
          <w:b/>
          <w:i/>
        </w:rPr>
        <w:t>Special Permit (PBSP-26-4)</w:t>
      </w:r>
      <w:r w:rsidR="004E3FFB" w:rsidRPr="00A50455">
        <w:rPr>
          <w:b/>
          <w:i/>
        </w:rPr>
        <w:tab/>
      </w:r>
    </w:p>
    <w:p w14:paraId="404A41F9" w14:textId="77777777" w:rsidR="00DB54D7" w:rsidRDefault="00DB54D7" w:rsidP="00A50455">
      <w:pPr>
        <w:ind w:left="720"/>
        <w:rPr>
          <w:bCs/>
          <w:iCs/>
        </w:rPr>
      </w:pPr>
    </w:p>
    <w:p w14:paraId="3B0272D5" w14:textId="24CF889D" w:rsidR="00DB54D7" w:rsidRDefault="00987558" w:rsidP="00A50455">
      <w:pPr>
        <w:ind w:left="720"/>
        <w:rPr>
          <w:bCs/>
          <w:iCs/>
        </w:rPr>
      </w:pPr>
      <w:r>
        <w:rPr>
          <w:bCs/>
          <w:iCs/>
        </w:rPr>
        <w:t>Chariman</w:t>
      </w:r>
      <w:r w:rsidR="007B3E6E">
        <w:rPr>
          <w:bCs/>
          <w:iCs/>
        </w:rPr>
        <w:t xml:space="preserve"> Koup call</w:t>
      </w:r>
      <w:r>
        <w:rPr>
          <w:bCs/>
          <w:iCs/>
        </w:rPr>
        <w:t>ed</w:t>
      </w:r>
      <w:r w:rsidR="007B3E6E">
        <w:rPr>
          <w:bCs/>
          <w:iCs/>
        </w:rPr>
        <w:t xml:space="preserve"> this motion to order</w:t>
      </w:r>
    </w:p>
    <w:p w14:paraId="6A2BB80F" w14:textId="77777777" w:rsidR="007B3E6E" w:rsidRDefault="007B3E6E" w:rsidP="00A50455">
      <w:pPr>
        <w:ind w:left="720"/>
        <w:rPr>
          <w:bCs/>
          <w:iCs/>
        </w:rPr>
      </w:pPr>
    </w:p>
    <w:p w14:paraId="19C8A64C" w14:textId="61D3D5BA" w:rsidR="007B3E6E" w:rsidRDefault="007B3E6E" w:rsidP="00A50455">
      <w:pPr>
        <w:ind w:left="720"/>
        <w:rPr>
          <w:bCs/>
          <w:iCs/>
        </w:rPr>
      </w:pPr>
      <w:r>
        <w:rPr>
          <w:bCs/>
          <w:iCs/>
        </w:rPr>
        <w:t xml:space="preserve">Joe Neipp </w:t>
      </w:r>
      <w:r w:rsidR="00987558">
        <w:rPr>
          <w:bCs/>
          <w:iCs/>
        </w:rPr>
        <w:t>stepped up</w:t>
      </w:r>
      <w:r>
        <w:rPr>
          <w:bCs/>
          <w:iCs/>
        </w:rPr>
        <w:t xml:space="preserve"> to </w:t>
      </w:r>
      <w:r w:rsidR="00987558">
        <w:rPr>
          <w:bCs/>
          <w:iCs/>
        </w:rPr>
        <w:t xml:space="preserve">the </w:t>
      </w:r>
      <w:r>
        <w:rPr>
          <w:bCs/>
          <w:iCs/>
        </w:rPr>
        <w:t xml:space="preserve">podium. </w:t>
      </w:r>
      <w:r w:rsidR="008B4FC4">
        <w:rPr>
          <w:bCs/>
          <w:iCs/>
        </w:rPr>
        <w:t>Applicant laid out the variances requested under the special permit</w:t>
      </w:r>
      <w:r w:rsidR="00F30F31">
        <w:rPr>
          <w:bCs/>
          <w:iCs/>
        </w:rPr>
        <w:t>, and</w:t>
      </w:r>
      <w:r w:rsidR="000B7F8F">
        <w:rPr>
          <w:bCs/>
          <w:iCs/>
        </w:rPr>
        <w:t xml:space="preserve"> stated that they wish</w:t>
      </w:r>
      <w:r w:rsidR="00D55D44">
        <w:rPr>
          <w:bCs/>
          <w:iCs/>
        </w:rPr>
        <w:t xml:space="preserve"> to</w:t>
      </w:r>
      <w:r w:rsidR="00987558">
        <w:rPr>
          <w:bCs/>
          <w:iCs/>
        </w:rPr>
        <w:t xml:space="preserve"> a</w:t>
      </w:r>
      <w:r w:rsidR="00D55D44">
        <w:rPr>
          <w:bCs/>
          <w:iCs/>
        </w:rPr>
        <w:t>dd</w:t>
      </w:r>
      <w:r w:rsidR="000B7F8F">
        <w:rPr>
          <w:bCs/>
          <w:iCs/>
        </w:rPr>
        <w:t xml:space="preserve"> a</w:t>
      </w:r>
      <w:r w:rsidR="00D55D44">
        <w:rPr>
          <w:bCs/>
          <w:iCs/>
        </w:rPr>
        <w:t xml:space="preserve"> </w:t>
      </w:r>
      <w:r w:rsidR="00F30F31">
        <w:rPr>
          <w:bCs/>
          <w:iCs/>
        </w:rPr>
        <w:t>additional</w:t>
      </w:r>
      <w:r w:rsidR="00D55D44">
        <w:rPr>
          <w:bCs/>
          <w:iCs/>
        </w:rPr>
        <w:t xml:space="preserve"> single family structure. </w:t>
      </w:r>
    </w:p>
    <w:p w14:paraId="48AA003A" w14:textId="77777777" w:rsidR="00D55D44" w:rsidRDefault="00D55D44" w:rsidP="00A50455">
      <w:pPr>
        <w:ind w:left="720"/>
        <w:rPr>
          <w:bCs/>
          <w:iCs/>
        </w:rPr>
      </w:pPr>
    </w:p>
    <w:p w14:paraId="33CDC042" w14:textId="1F5426C4" w:rsidR="00D55D44" w:rsidRDefault="00D55D44" w:rsidP="00A50455">
      <w:pPr>
        <w:ind w:left="720"/>
        <w:rPr>
          <w:bCs/>
          <w:iCs/>
        </w:rPr>
      </w:pPr>
      <w:r>
        <w:rPr>
          <w:bCs/>
          <w:iCs/>
        </w:rPr>
        <w:lastRenderedPageBreak/>
        <w:t>Applicant explained</w:t>
      </w:r>
      <w:r w:rsidR="000B7F8F">
        <w:rPr>
          <w:bCs/>
          <w:iCs/>
        </w:rPr>
        <w:t xml:space="preserve"> the</w:t>
      </w:r>
      <w:r>
        <w:rPr>
          <w:bCs/>
          <w:iCs/>
        </w:rPr>
        <w:t xml:space="preserve"> history of </w:t>
      </w:r>
      <w:r w:rsidR="000B7F8F">
        <w:rPr>
          <w:bCs/>
          <w:iCs/>
        </w:rPr>
        <w:t xml:space="preserve">the </w:t>
      </w:r>
      <w:r>
        <w:rPr>
          <w:bCs/>
          <w:iCs/>
        </w:rPr>
        <w:t>lot</w:t>
      </w:r>
      <w:r w:rsidR="008669FF">
        <w:rPr>
          <w:bCs/>
          <w:iCs/>
        </w:rPr>
        <w:t xml:space="preserve"> and their status regarding a demolition permit. </w:t>
      </w:r>
      <w:r w:rsidR="00D252C0">
        <w:rPr>
          <w:bCs/>
          <w:iCs/>
        </w:rPr>
        <w:t>Applicant stated his opinions regarding the aesthetics of the house, referring to it as an “eyesore</w:t>
      </w:r>
      <w:r w:rsidR="00FF7438">
        <w:rPr>
          <w:bCs/>
          <w:iCs/>
        </w:rPr>
        <w:t>,</w:t>
      </w:r>
      <w:r w:rsidR="00D252C0">
        <w:rPr>
          <w:bCs/>
          <w:iCs/>
        </w:rPr>
        <w:t xml:space="preserve">” and </w:t>
      </w:r>
      <w:r w:rsidR="008B14B3">
        <w:rPr>
          <w:bCs/>
          <w:iCs/>
        </w:rPr>
        <w:t xml:space="preserve">displayed several slides to support </w:t>
      </w:r>
      <w:r w:rsidR="00FF7438">
        <w:rPr>
          <w:bCs/>
          <w:iCs/>
        </w:rPr>
        <w:t>his</w:t>
      </w:r>
      <w:r w:rsidR="008B14B3">
        <w:rPr>
          <w:bCs/>
          <w:iCs/>
        </w:rPr>
        <w:t xml:space="preserve"> point.</w:t>
      </w:r>
    </w:p>
    <w:p w14:paraId="12C90DBC" w14:textId="77777777" w:rsidR="008B14B3" w:rsidRDefault="008B14B3" w:rsidP="00A50455">
      <w:pPr>
        <w:ind w:left="720"/>
        <w:rPr>
          <w:bCs/>
          <w:iCs/>
        </w:rPr>
      </w:pPr>
    </w:p>
    <w:p w14:paraId="6EF2EEAC" w14:textId="7E45E01A" w:rsidR="008B14B3" w:rsidRDefault="008B14B3" w:rsidP="00A50455">
      <w:pPr>
        <w:ind w:left="720"/>
        <w:rPr>
          <w:bCs/>
          <w:iCs/>
        </w:rPr>
      </w:pPr>
      <w:r>
        <w:rPr>
          <w:bCs/>
          <w:iCs/>
        </w:rPr>
        <w:t xml:space="preserve">Applicant then displayed slides displaying the site plan for his proposal. </w:t>
      </w:r>
      <w:r w:rsidR="00CF6934">
        <w:rPr>
          <w:bCs/>
          <w:iCs/>
        </w:rPr>
        <w:t>He explained the various changes to the Board, as well as elab</w:t>
      </w:r>
      <w:r w:rsidR="00556B3C">
        <w:rPr>
          <w:bCs/>
          <w:iCs/>
        </w:rPr>
        <w:t xml:space="preserve">orating on which </w:t>
      </w:r>
      <w:r w:rsidR="00FF7438">
        <w:rPr>
          <w:bCs/>
          <w:iCs/>
        </w:rPr>
        <w:t>ordnances and requirements</w:t>
      </w:r>
      <w:r w:rsidR="00556B3C">
        <w:rPr>
          <w:bCs/>
          <w:iCs/>
        </w:rPr>
        <w:t xml:space="preserve"> he was requesting relief for. He also went on to </w:t>
      </w:r>
      <w:r w:rsidR="00C900BE">
        <w:rPr>
          <w:bCs/>
          <w:iCs/>
        </w:rPr>
        <w:t>explain the</w:t>
      </w:r>
      <w:r w:rsidR="00556B3C">
        <w:rPr>
          <w:bCs/>
          <w:iCs/>
        </w:rPr>
        <w:t xml:space="preserve"> plans for the</w:t>
      </w:r>
      <w:r w:rsidR="00C900BE">
        <w:rPr>
          <w:bCs/>
          <w:iCs/>
        </w:rPr>
        <w:t xml:space="preserve"> property’s future</w:t>
      </w:r>
      <w:r w:rsidR="00556B3C">
        <w:rPr>
          <w:bCs/>
          <w:iCs/>
        </w:rPr>
        <w:t>, should his plan be appro</w:t>
      </w:r>
      <w:r w:rsidR="00417300">
        <w:rPr>
          <w:bCs/>
          <w:iCs/>
        </w:rPr>
        <w:t xml:space="preserve">ved. </w:t>
      </w:r>
    </w:p>
    <w:p w14:paraId="5DE33E6C" w14:textId="77777777" w:rsidR="00417300" w:rsidRDefault="00417300" w:rsidP="00A50455">
      <w:pPr>
        <w:ind w:left="720"/>
        <w:rPr>
          <w:bCs/>
          <w:iCs/>
        </w:rPr>
      </w:pPr>
    </w:p>
    <w:p w14:paraId="06E9469D" w14:textId="4AA286BB" w:rsidR="00417300" w:rsidRDefault="00B81B13" w:rsidP="00A50455">
      <w:pPr>
        <w:ind w:left="720"/>
        <w:rPr>
          <w:bCs/>
          <w:iCs/>
        </w:rPr>
      </w:pPr>
      <w:r>
        <w:rPr>
          <w:bCs/>
          <w:iCs/>
        </w:rPr>
        <w:t xml:space="preserve">Applicant invited Scott Brown to the podium. Brown elaborated on the plans and included specific details for </w:t>
      </w:r>
      <w:r w:rsidR="00ED7B74">
        <w:rPr>
          <w:bCs/>
          <w:iCs/>
        </w:rPr>
        <w:t xml:space="preserve">each proposed structure on the lot. </w:t>
      </w:r>
      <w:r w:rsidR="00747862">
        <w:rPr>
          <w:bCs/>
          <w:iCs/>
        </w:rPr>
        <w:t>Brown</w:t>
      </w:r>
      <w:r w:rsidR="007A68D8">
        <w:rPr>
          <w:bCs/>
          <w:iCs/>
        </w:rPr>
        <w:t xml:space="preserve"> stated that the proposals would conform to the Council’s </w:t>
      </w:r>
      <w:r w:rsidR="002F7E71">
        <w:rPr>
          <w:bCs/>
          <w:iCs/>
        </w:rPr>
        <w:t>proposed</w:t>
      </w:r>
      <w:r w:rsidR="007A68D8">
        <w:rPr>
          <w:bCs/>
          <w:iCs/>
        </w:rPr>
        <w:t xml:space="preserve"> ordnance regarding “mansionization.”</w:t>
      </w:r>
    </w:p>
    <w:p w14:paraId="317B3DF7" w14:textId="77777777" w:rsidR="002F7E71" w:rsidRDefault="002F7E71" w:rsidP="00A50455">
      <w:pPr>
        <w:ind w:left="720"/>
        <w:rPr>
          <w:bCs/>
          <w:iCs/>
        </w:rPr>
      </w:pPr>
    </w:p>
    <w:p w14:paraId="3CDC9512" w14:textId="62F8C2E1" w:rsidR="002F7E71" w:rsidRDefault="002F7E71" w:rsidP="00A50455">
      <w:pPr>
        <w:ind w:left="720"/>
        <w:rPr>
          <w:bCs/>
          <w:iCs/>
        </w:rPr>
      </w:pPr>
      <w:r>
        <w:rPr>
          <w:bCs/>
          <w:iCs/>
        </w:rPr>
        <w:t xml:space="preserve">Scott Brown stated that the proposed designs were conceptualized with </w:t>
      </w:r>
      <w:r w:rsidR="009365FA">
        <w:rPr>
          <w:bCs/>
          <w:iCs/>
        </w:rPr>
        <w:t xml:space="preserve">families with children in mind, featuring elements such as enclosed porches and </w:t>
      </w:r>
      <w:r w:rsidR="00E4195A">
        <w:rPr>
          <w:bCs/>
          <w:iCs/>
        </w:rPr>
        <w:t>single car</w:t>
      </w:r>
      <w:r w:rsidR="009365FA">
        <w:rPr>
          <w:bCs/>
          <w:iCs/>
        </w:rPr>
        <w:t xml:space="preserve"> garages.</w:t>
      </w:r>
    </w:p>
    <w:p w14:paraId="18A1E06D" w14:textId="77777777" w:rsidR="009365FA" w:rsidRDefault="009365FA" w:rsidP="00A50455">
      <w:pPr>
        <w:ind w:left="720"/>
        <w:rPr>
          <w:bCs/>
          <w:iCs/>
        </w:rPr>
      </w:pPr>
    </w:p>
    <w:p w14:paraId="41FCBAF0" w14:textId="41FC9621" w:rsidR="009365FA" w:rsidRDefault="009365FA" w:rsidP="00A50455">
      <w:pPr>
        <w:ind w:left="720"/>
        <w:rPr>
          <w:bCs/>
          <w:iCs/>
        </w:rPr>
      </w:pPr>
      <w:r>
        <w:rPr>
          <w:bCs/>
          <w:iCs/>
        </w:rPr>
        <w:t xml:space="preserve">Scott Brown </w:t>
      </w:r>
      <w:r w:rsidR="00D16989">
        <w:rPr>
          <w:bCs/>
          <w:iCs/>
        </w:rPr>
        <w:t>state</w:t>
      </w:r>
      <w:r w:rsidR="00747862">
        <w:rPr>
          <w:bCs/>
          <w:iCs/>
        </w:rPr>
        <w:t>d</w:t>
      </w:r>
      <w:r w:rsidR="00D16989">
        <w:rPr>
          <w:bCs/>
          <w:iCs/>
        </w:rPr>
        <w:t xml:space="preserve"> that the site plan made effort to place curb cuts and other features in a way that would avoid tree removal, but </w:t>
      </w:r>
      <w:r w:rsidR="004000E8">
        <w:rPr>
          <w:bCs/>
          <w:iCs/>
        </w:rPr>
        <w:t xml:space="preserve">that </w:t>
      </w:r>
      <w:r w:rsidR="00D16989">
        <w:rPr>
          <w:bCs/>
          <w:iCs/>
        </w:rPr>
        <w:t>one tree was slated for removal and replacement</w:t>
      </w:r>
      <w:r w:rsidR="00A80FC2">
        <w:rPr>
          <w:bCs/>
          <w:iCs/>
        </w:rPr>
        <w:t>.</w:t>
      </w:r>
    </w:p>
    <w:p w14:paraId="7FDBB5E6" w14:textId="77777777" w:rsidR="00E4195A" w:rsidRDefault="00E4195A" w:rsidP="00A50455">
      <w:pPr>
        <w:ind w:left="720"/>
        <w:rPr>
          <w:bCs/>
          <w:iCs/>
        </w:rPr>
      </w:pPr>
    </w:p>
    <w:p w14:paraId="299EC2F3" w14:textId="7BA2FC34" w:rsidR="00E4195A" w:rsidRDefault="00E4195A" w:rsidP="00A50455">
      <w:pPr>
        <w:ind w:left="720"/>
        <w:rPr>
          <w:bCs/>
          <w:iCs/>
        </w:rPr>
      </w:pPr>
      <w:r>
        <w:rPr>
          <w:bCs/>
          <w:iCs/>
        </w:rPr>
        <w:t xml:space="preserve">Scott </w:t>
      </w:r>
      <w:r w:rsidR="004000E8">
        <w:rPr>
          <w:bCs/>
          <w:iCs/>
        </w:rPr>
        <w:t xml:space="preserve">then </w:t>
      </w:r>
      <w:r>
        <w:rPr>
          <w:bCs/>
          <w:iCs/>
        </w:rPr>
        <w:t xml:space="preserve">explained the elevations of the </w:t>
      </w:r>
      <w:r w:rsidR="005F2289">
        <w:rPr>
          <w:bCs/>
          <w:iCs/>
        </w:rPr>
        <w:t>proposed</w:t>
      </w:r>
      <w:r>
        <w:rPr>
          <w:bCs/>
          <w:iCs/>
        </w:rPr>
        <w:t xml:space="preserve"> </w:t>
      </w:r>
      <w:r w:rsidR="005F2289">
        <w:rPr>
          <w:bCs/>
          <w:iCs/>
        </w:rPr>
        <w:t>structures</w:t>
      </w:r>
      <w:r>
        <w:rPr>
          <w:bCs/>
          <w:iCs/>
        </w:rPr>
        <w:t xml:space="preserve"> and their relation to </w:t>
      </w:r>
      <w:r w:rsidR="005F2289">
        <w:rPr>
          <w:bCs/>
          <w:iCs/>
        </w:rPr>
        <w:t>the lot topography.</w:t>
      </w:r>
    </w:p>
    <w:p w14:paraId="6D61D244" w14:textId="77777777" w:rsidR="005F2289" w:rsidRDefault="005F2289" w:rsidP="00A50455">
      <w:pPr>
        <w:ind w:left="720"/>
        <w:rPr>
          <w:bCs/>
          <w:iCs/>
        </w:rPr>
      </w:pPr>
    </w:p>
    <w:p w14:paraId="2949826A" w14:textId="2DA226DD" w:rsidR="005F2289" w:rsidRDefault="008C248E" w:rsidP="00A50455">
      <w:pPr>
        <w:ind w:left="720"/>
        <w:rPr>
          <w:bCs/>
          <w:iCs/>
        </w:rPr>
      </w:pPr>
      <w:r>
        <w:rPr>
          <w:bCs/>
          <w:iCs/>
        </w:rPr>
        <w:t>Scott finally displayed a photorealistic rendering o</w:t>
      </w:r>
      <w:r w:rsidR="0035436D">
        <w:rPr>
          <w:bCs/>
          <w:iCs/>
        </w:rPr>
        <w:t xml:space="preserve">f the proposed structures, with natural cedar shake siding, asphalt shingles, and rot-resistant </w:t>
      </w:r>
      <w:r w:rsidR="002268FE">
        <w:rPr>
          <w:bCs/>
          <w:iCs/>
        </w:rPr>
        <w:t>trim</w:t>
      </w:r>
      <w:r w:rsidR="0035436D">
        <w:rPr>
          <w:bCs/>
          <w:iCs/>
        </w:rPr>
        <w:t xml:space="preserve"> to be painted. </w:t>
      </w:r>
      <w:r w:rsidR="00BE1939">
        <w:rPr>
          <w:bCs/>
          <w:iCs/>
        </w:rPr>
        <w:t>Brown</w:t>
      </w:r>
      <w:r w:rsidR="0035436D">
        <w:rPr>
          <w:bCs/>
          <w:iCs/>
        </w:rPr>
        <w:t xml:space="preserve"> concluded </w:t>
      </w:r>
      <w:r w:rsidR="004E5B7B">
        <w:rPr>
          <w:bCs/>
          <w:iCs/>
        </w:rPr>
        <w:t xml:space="preserve">his </w:t>
      </w:r>
      <w:r w:rsidR="00E56AF9">
        <w:rPr>
          <w:bCs/>
          <w:iCs/>
        </w:rPr>
        <w:t>presentation</w:t>
      </w:r>
      <w:r w:rsidR="00BE1939">
        <w:rPr>
          <w:bCs/>
          <w:iCs/>
        </w:rPr>
        <w:t>,</w:t>
      </w:r>
      <w:r w:rsidR="004E5B7B">
        <w:rPr>
          <w:bCs/>
          <w:iCs/>
        </w:rPr>
        <w:t xml:space="preserve"> and </w:t>
      </w:r>
      <w:r w:rsidR="00E56AF9">
        <w:rPr>
          <w:bCs/>
          <w:iCs/>
        </w:rPr>
        <w:t>Joe Niepp</w:t>
      </w:r>
      <w:r w:rsidR="004E5B7B">
        <w:rPr>
          <w:bCs/>
          <w:iCs/>
        </w:rPr>
        <w:t xml:space="preserve"> returned to the podium. </w:t>
      </w:r>
    </w:p>
    <w:p w14:paraId="120EB0DA" w14:textId="77777777" w:rsidR="004E5B7B" w:rsidRDefault="004E5B7B" w:rsidP="00A50455">
      <w:pPr>
        <w:ind w:left="720"/>
        <w:rPr>
          <w:bCs/>
          <w:iCs/>
        </w:rPr>
      </w:pPr>
    </w:p>
    <w:p w14:paraId="0B8C93FB" w14:textId="1297612C" w:rsidR="004E5B7B" w:rsidRDefault="004E5B7B" w:rsidP="00A50455">
      <w:pPr>
        <w:ind w:left="720"/>
        <w:rPr>
          <w:bCs/>
          <w:iCs/>
        </w:rPr>
      </w:pPr>
      <w:r>
        <w:rPr>
          <w:bCs/>
          <w:iCs/>
        </w:rPr>
        <w:t>Niepp reiterated the requested relief the applicant was seeking f</w:t>
      </w:r>
      <w:r w:rsidR="005308BC">
        <w:rPr>
          <w:bCs/>
          <w:iCs/>
        </w:rPr>
        <w:t>rom the Planning Board.</w:t>
      </w:r>
      <w:r w:rsidR="00E56AF9">
        <w:rPr>
          <w:bCs/>
          <w:iCs/>
        </w:rPr>
        <w:t xml:space="preserve"> He stated that the </w:t>
      </w:r>
      <w:r w:rsidR="005B7D78">
        <w:rPr>
          <w:bCs/>
          <w:iCs/>
        </w:rPr>
        <w:t>site had been ok’d for redevelopment</w:t>
      </w:r>
      <w:r w:rsidR="00B53623">
        <w:rPr>
          <w:bCs/>
          <w:iCs/>
        </w:rPr>
        <w:t>,</w:t>
      </w:r>
      <w:r w:rsidR="005B7D78">
        <w:rPr>
          <w:bCs/>
          <w:iCs/>
        </w:rPr>
        <w:t xml:space="preserve"> and finally concluded by stating his opinion that the plans were consistent </w:t>
      </w:r>
      <w:r w:rsidR="00AA0B76">
        <w:rPr>
          <w:bCs/>
          <w:iCs/>
        </w:rPr>
        <w:t>with the character of the neighborhood</w:t>
      </w:r>
      <w:r w:rsidR="004C210D">
        <w:rPr>
          <w:bCs/>
          <w:iCs/>
        </w:rPr>
        <w:t xml:space="preserve">, and </w:t>
      </w:r>
      <w:r w:rsidR="00B53623">
        <w:rPr>
          <w:bCs/>
          <w:iCs/>
        </w:rPr>
        <w:t>reiterated</w:t>
      </w:r>
      <w:r w:rsidR="004C210D">
        <w:rPr>
          <w:bCs/>
          <w:iCs/>
        </w:rPr>
        <w:t xml:space="preserve"> once more</w:t>
      </w:r>
      <w:r w:rsidR="00B53623">
        <w:rPr>
          <w:bCs/>
          <w:iCs/>
        </w:rPr>
        <w:t xml:space="preserve"> the</w:t>
      </w:r>
      <w:r w:rsidR="004C210D">
        <w:rPr>
          <w:bCs/>
          <w:iCs/>
        </w:rPr>
        <w:t xml:space="preserve"> various ways in which the proposed plans would conform to the R2 zoning requirements</w:t>
      </w:r>
      <w:r w:rsidR="00F71C45">
        <w:rPr>
          <w:bCs/>
          <w:iCs/>
        </w:rPr>
        <w:t>.</w:t>
      </w:r>
    </w:p>
    <w:p w14:paraId="51FBF34E" w14:textId="77777777" w:rsidR="00F71C45" w:rsidRDefault="00F71C45" w:rsidP="00A50455">
      <w:pPr>
        <w:ind w:left="720"/>
        <w:rPr>
          <w:bCs/>
          <w:iCs/>
        </w:rPr>
      </w:pPr>
    </w:p>
    <w:p w14:paraId="47CC04D6" w14:textId="3FC2FC30" w:rsidR="00F71C45" w:rsidRDefault="003E01A5" w:rsidP="00A50455">
      <w:pPr>
        <w:ind w:left="720"/>
        <w:rPr>
          <w:bCs/>
          <w:iCs/>
        </w:rPr>
      </w:pPr>
      <w:r>
        <w:rPr>
          <w:bCs/>
          <w:iCs/>
        </w:rPr>
        <w:t xml:space="preserve">Niepp stated that they were willing to make a contribution to the affordable housing fund, </w:t>
      </w:r>
      <w:r w:rsidR="00B53623">
        <w:rPr>
          <w:bCs/>
          <w:iCs/>
        </w:rPr>
        <w:t xml:space="preserve">but made a </w:t>
      </w:r>
      <w:r>
        <w:rPr>
          <w:bCs/>
          <w:iCs/>
        </w:rPr>
        <w:t>request tha</w:t>
      </w:r>
      <w:r w:rsidR="00CA0C97">
        <w:rPr>
          <w:bCs/>
          <w:iCs/>
        </w:rPr>
        <w:t xml:space="preserve">t the contribution would be payable upon </w:t>
      </w:r>
      <w:r w:rsidR="0040161B">
        <w:rPr>
          <w:bCs/>
          <w:iCs/>
        </w:rPr>
        <w:t>receipt of the occupancy permit for</w:t>
      </w:r>
      <w:r w:rsidR="00CA0C97">
        <w:rPr>
          <w:bCs/>
          <w:iCs/>
        </w:rPr>
        <w:t xml:space="preserve"> the units.</w:t>
      </w:r>
    </w:p>
    <w:p w14:paraId="40D23078" w14:textId="77777777" w:rsidR="00CA0C97" w:rsidRDefault="00CA0C97" w:rsidP="00A50455">
      <w:pPr>
        <w:ind w:left="720"/>
        <w:rPr>
          <w:bCs/>
          <w:iCs/>
        </w:rPr>
      </w:pPr>
    </w:p>
    <w:p w14:paraId="6A4CD1AB" w14:textId="0E3566BD" w:rsidR="00CA0C97" w:rsidRDefault="00CA0C97" w:rsidP="00A50455">
      <w:pPr>
        <w:ind w:left="720"/>
        <w:rPr>
          <w:bCs/>
          <w:iCs/>
        </w:rPr>
      </w:pPr>
      <w:r>
        <w:rPr>
          <w:bCs/>
          <w:iCs/>
        </w:rPr>
        <w:t>Chairman Koup open</w:t>
      </w:r>
      <w:r w:rsidR="002E780E">
        <w:rPr>
          <w:bCs/>
          <w:iCs/>
        </w:rPr>
        <w:t>ed discussion</w:t>
      </w:r>
      <w:r>
        <w:rPr>
          <w:bCs/>
          <w:iCs/>
        </w:rPr>
        <w:t xml:space="preserve"> to</w:t>
      </w:r>
      <w:r w:rsidR="002E780E">
        <w:rPr>
          <w:bCs/>
          <w:iCs/>
        </w:rPr>
        <w:t xml:space="preserve"> the</w:t>
      </w:r>
      <w:r>
        <w:rPr>
          <w:bCs/>
          <w:iCs/>
        </w:rPr>
        <w:t xml:space="preserve"> </w:t>
      </w:r>
      <w:r w:rsidR="002E780E">
        <w:rPr>
          <w:bCs/>
          <w:iCs/>
        </w:rPr>
        <w:t>B</w:t>
      </w:r>
      <w:r>
        <w:rPr>
          <w:bCs/>
          <w:iCs/>
        </w:rPr>
        <w:t>oard</w:t>
      </w:r>
      <w:r w:rsidR="002E780E">
        <w:rPr>
          <w:bCs/>
          <w:iCs/>
        </w:rPr>
        <w:t>.</w:t>
      </w:r>
    </w:p>
    <w:p w14:paraId="4BE0CC36" w14:textId="77777777" w:rsidR="00CA0C97" w:rsidRDefault="00CA0C97" w:rsidP="00A50455">
      <w:pPr>
        <w:ind w:left="720"/>
        <w:rPr>
          <w:bCs/>
          <w:iCs/>
        </w:rPr>
      </w:pPr>
    </w:p>
    <w:p w14:paraId="4D623EBE" w14:textId="7A20EBA4" w:rsidR="00CA0C97" w:rsidRDefault="00CA0C97" w:rsidP="00A50455">
      <w:pPr>
        <w:ind w:left="720"/>
        <w:rPr>
          <w:bCs/>
          <w:iCs/>
        </w:rPr>
      </w:pPr>
      <w:r>
        <w:rPr>
          <w:bCs/>
          <w:iCs/>
        </w:rPr>
        <w:t>Rick Taintor ask</w:t>
      </w:r>
      <w:r w:rsidR="00602163">
        <w:rPr>
          <w:bCs/>
          <w:iCs/>
        </w:rPr>
        <w:t>ed</w:t>
      </w:r>
      <w:r>
        <w:rPr>
          <w:bCs/>
          <w:iCs/>
        </w:rPr>
        <w:t xml:space="preserve"> to clarify the number of t</w:t>
      </w:r>
      <w:r w:rsidR="00392072">
        <w:rPr>
          <w:bCs/>
          <w:iCs/>
        </w:rPr>
        <w:t>rees, citing a difference between the current number and the site plan</w:t>
      </w:r>
      <w:r w:rsidR="00212606">
        <w:rPr>
          <w:bCs/>
          <w:iCs/>
        </w:rPr>
        <w:t xml:space="preserve"> rendering</w:t>
      </w:r>
      <w:r w:rsidR="00392072">
        <w:rPr>
          <w:bCs/>
          <w:iCs/>
        </w:rPr>
        <w:t>. Applicant answer</w:t>
      </w:r>
      <w:r w:rsidR="00602163">
        <w:rPr>
          <w:bCs/>
          <w:iCs/>
        </w:rPr>
        <w:t>ed</w:t>
      </w:r>
      <w:r w:rsidR="00392072">
        <w:rPr>
          <w:bCs/>
          <w:iCs/>
        </w:rPr>
        <w:t xml:space="preserve"> that they are conforming to reco</w:t>
      </w:r>
      <w:r w:rsidR="00E2538A">
        <w:rPr>
          <w:bCs/>
          <w:iCs/>
        </w:rPr>
        <w:t>mmendations from tree warden, and the site plan rendering does not capture one additional tree that is in the site plan.</w:t>
      </w:r>
    </w:p>
    <w:p w14:paraId="4CE1B7B0" w14:textId="77777777" w:rsidR="00E2538A" w:rsidRDefault="00E2538A" w:rsidP="00A50455">
      <w:pPr>
        <w:ind w:left="720"/>
        <w:rPr>
          <w:bCs/>
          <w:iCs/>
        </w:rPr>
      </w:pPr>
    </w:p>
    <w:p w14:paraId="563F5BF0" w14:textId="01E014EA" w:rsidR="00E2538A" w:rsidRDefault="00786D7C" w:rsidP="00A50455">
      <w:pPr>
        <w:ind w:left="720"/>
        <w:rPr>
          <w:bCs/>
          <w:iCs/>
        </w:rPr>
      </w:pPr>
      <w:r>
        <w:rPr>
          <w:bCs/>
          <w:iCs/>
        </w:rPr>
        <w:lastRenderedPageBreak/>
        <w:t>Rick Tain</w:t>
      </w:r>
      <w:r w:rsidR="00832F9B">
        <w:rPr>
          <w:bCs/>
          <w:iCs/>
        </w:rPr>
        <w:t>tor</w:t>
      </w:r>
      <w:r>
        <w:rPr>
          <w:bCs/>
          <w:iCs/>
        </w:rPr>
        <w:t xml:space="preserve"> ask</w:t>
      </w:r>
      <w:r w:rsidR="00832F9B">
        <w:rPr>
          <w:bCs/>
          <w:iCs/>
        </w:rPr>
        <w:t>ed</w:t>
      </w:r>
      <w:r>
        <w:rPr>
          <w:bCs/>
          <w:iCs/>
        </w:rPr>
        <w:t xml:space="preserve"> if they will be owned as </w:t>
      </w:r>
      <w:r w:rsidR="004B0C7B">
        <w:rPr>
          <w:bCs/>
          <w:iCs/>
        </w:rPr>
        <w:t>condominiums</w:t>
      </w:r>
      <w:r>
        <w:rPr>
          <w:bCs/>
          <w:iCs/>
        </w:rPr>
        <w:t xml:space="preserve">. </w:t>
      </w:r>
      <w:r w:rsidR="004B0C7B">
        <w:rPr>
          <w:bCs/>
          <w:iCs/>
        </w:rPr>
        <w:t>Applicant</w:t>
      </w:r>
      <w:r>
        <w:rPr>
          <w:bCs/>
          <w:iCs/>
        </w:rPr>
        <w:t xml:space="preserve"> sa</w:t>
      </w:r>
      <w:r w:rsidR="00832F9B">
        <w:rPr>
          <w:bCs/>
          <w:iCs/>
        </w:rPr>
        <w:t>id</w:t>
      </w:r>
      <w:r>
        <w:rPr>
          <w:bCs/>
          <w:iCs/>
        </w:rPr>
        <w:t xml:space="preserve"> yes.</w:t>
      </w:r>
    </w:p>
    <w:p w14:paraId="3967D673" w14:textId="77777777" w:rsidR="00786D7C" w:rsidRDefault="00786D7C" w:rsidP="00A50455">
      <w:pPr>
        <w:ind w:left="720"/>
        <w:rPr>
          <w:bCs/>
          <w:iCs/>
        </w:rPr>
      </w:pPr>
    </w:p>
    <w:p w14:paraId="536CF248" w14:textId="50ED8E55" w:rsidR="00786D7C" w:rsidRDefault="00786D7C" w:rsidP="00A50455">
      <w:pPr>
        <w:ind w:left="720"/>
        <w:rPr>
          <w:bCs/>
          <w:iCs/>
        </w:rPr>
      </w:pPr>
      <w:r>
        <w:rPr>
          <w:bCs/>
          <w:iCs/>
        </w:rPr>
        <w:t xml:space="preserve">Rick Taintor </w:t>
      </w:r>
      <w:r w:rsidR="00832F9B">
        <w:rPr>
          <w:bCs/>
          <w:iCs/>
        </w:rPr>
        <w:t>thed a</w:t>
      </w:r>
      <w:r>
        <w:rPr>
          <w:bCs/>
          <w:iCs/>
        </w:rPr>
        <w:t>sk</w:t>
      </w:r>
      <w:r w:rsidR="00832F9B">
        <w:rPr>
          <w:bCs/>
          <w:iCs/>
        </w:rPr>
        <w:t>ed</w:t>
      </w:r>
      <w:r>
        <w:rPr>
          <w:bCs/>
          <w:iCs/>
        </w:rPr>
        <w:t xml:space="preserve"> P</w:t>
      </w:r>
      <w:r w:rsidR="00832F9B">
        <w:rPr>
          <w:bCs/>
          <w:iCs/>
        </w:rPr>
        <w:t>lanning Director</w:t>
      </w:r>
      <w:r>
        <w:rPr>
          <w:bCs/>
          <w:iCs/>
        </w:rPr>
        <w:t xml:space="preserve"> Andrew Port if </w:t>
      </w:r>
      <w:r w:rsidR="00832F9B">
        <w:rPr>
          <w:bCs/>
          <w:iCs/>
        </w:rPr>
        <w:t>the Planning Board</w:t>
      </w:r>
      <w:r>
        <w:rPr>
          <w:bCs/>
          <w:iCs/>
        </w:rPr>
        <w:t xml:space="preserve"> has au</w:t>
      </w:r>
      <w:r w:rsidR="00C06D95">
        <w:rPr>
          <w:bCs/>
          <w:iCs/>
        </w:rPr>
        <w:t>thority to grant variance. A</w:t>
      </w:r>
      <w:r w:rsidR="003D5C44">
        <w:rPr>
          <w:bCs/>
          <w:iCs/>
        </w:rPr>
        <w:t>ndrew Port</w:t>
      </w:r>
      <w:r w:rsidR="00C06D95">
        <w:rPr>
          <w:bCs/>
          <w:iCs/>
        </w:rPr>
        <w:t xml:space="preserve"> </w:t>
      </w:r>
      <w:r w:rsidR="003D5C44">
        <w:rPr>
          <w:bCs/>
          <w:iCs/>
        </w:rPr>
        <w:t>responded</w:t>
      </w:r>
      <w:r w:rsidR="00C06D95">
        <w:rPr>
          <w:bCs/>
          <w:iCs/>
        </w:rPr>
        <w:t xml:space="preserve"> that he is unsure</w:t>
      </w:r>
      <w:r w:rsidR="003D5C44">
        <w:rPr>
          <w:bCs/>
          <w:iCs/>
        </w:rPr>
        <w:t>,</w:t>
      </w:r>
      <w:r w:rsidR="00C06D95">
        <w:rPr>
          <w:bCs/>
          <w:iCs/>
        </w:rPr>
        <w:t xml:space="preserve"> and is looking to verify that.</w:t>
      </w:r>
    </w:p>
    <w:p w14:paraId="0937CDD1" w14:textId="77777777" w:rsidR="00C06D95" w:rsidRDefault="00C06D95" w:rsidP="00A50455">
      <w:pPr>
        <w:ind w:left="720"/>
        <w:rPr>
          <w:bCs/>
          <w:iCs/>
        </w:rPr>
      </w:pPr>
    </w:p>
    <w:p w14:paraId="6309FDB8" w14:textId="57782B8B" w:rsidR="00C06D95" w:rsidRDefault="00C06D95" w:rsidP="00A50455">
      <w:pPr>
        <w:ind w:left="720"/>
        <w:rPr>
          <w:bCs/>
          <w:iCs/>
        </w:rPr>
      </w:pPr>
      <w:r>
        <w:rPr>
          <w:bCs/>
          <w:iCs/>
        </w:rPr>
        <w:t xml:space="preserve">Rick Taintor </w:t>
      </w:r>
      <w:r w:rsidR="001A0439">
        <w:rPr>
          <w:bCs/>
          <w:iCs/>
        </w:rPr>
        <w:t>stated that he would like for P</w:t>
      </w:r>
      <w:r w:rsidR="003D5C44">
        <w:rPr>
          <w:bCs/>
          <w:iCs/>
        </w:rPr>
        <w:t>lanning Board</w:t>
      </w:r>
      <w:r w:rsidR="001A0439">
        <w:rPr>
          <w:bCs/>
          <w:iCs/>
        </w:rPr>
        <w:t xml:space="preserve"> members to receive site plans with more notice, citing late notice</w:t>
      </w:r>
      <w:r w:rsidR="003D5C44">
        <w:rPr>
          <w:bCs/>
          <w:iCs/>
        </w:rPr>
        <w:t>,</w:t>
      </w:r>
      <w:r w:rsidR="001A0439">
        <w:rPr>
          <w:bCs/>
          <w:iCs/>
        </w:rPr>
        <w:t xml:space="preserve"> as well as </w:t>
      </w:r>
      <w:r w:rsidR="00D170B2">
        <w:rPr>
          <w:bCs/>
          <w:iCs/>
        </w:rPr>
        <w:t>incomplete information</w:t>
      </w:r>
      <w:r w:rsidR="003D5C44">
        <w:rPr>
          <w:bCs/>
          <w:iCs/>
        </w:rPr>
        <w:t xml:space="preserve"> on the site plan under review.</w:t>
      </w:r>
    </w:p>
    <w:p w14:paraId="3BA5323F" w14:textId="77777777" w:rsidR="00D170B2" w:rsidRDefault="00D170B2" w:rsidP="00A50455">
      <w:pPr>
        <w:ind w:left="720"/>
        <w:rPr>
          <w:bCs/>
          <w:iCs/>
        </w:rPr>
      </w:pPr>
    </w:p>
    <w:p w14:paraId="564F7E1C" w14:textId="34967AAD" w:rsidR="00D170B2" w:rsidRDefault="00D170B2" w:rsidP="00A50455">
      <w:pPr>
        <w:ind w:left="720"/>
        <w:rPr>
          <w:bCs/>
          <w:iCs/>
        </w:rPr>
      </w:pPr>
      <w:r>
        <w:rPr>
          <w:bCs/>
          <w:iCs/>
        </w:rPr>
        <w:t>A</w:t>
      </w:r>
      <w:r w:rsidR="003D5C44">
        <w:rPr>
          <w:bCs/>
          <w:iCs/>
        </w:rPr>
        <w:t>ndrew Port</w:t>
      </w:r>
      <w:r>
        <w:rPr>
          <w:bCs/>
          <w:iCs/>
        </w:rPr>
        <w:t xml:space="preserve"> state</w:t>
      </w:r>
      <w:r w:rsidR="003D5C44">
        <w:rPr>
          <w:bCs/>
          <w:iCs/>
        </w:rPr>
        <w:t>d</w:t>
      </w:r>
      <w:r>
        <w:rPr>
          <w:bCs/>
          <w:iCs/>
        </w:rPr>
        <w:t xml:space="preserve"> that the P</w:t>
      </w:r>
      <w:r w:rsidR="003D5C44">
        <w:rPr>
          <w:bCs/>
          <w:iCs/>
        </w:rPr>
        <w:t>lanning Board</w:t>
      </w:r>
      <w:r>
        <w:rPr>
          <w:bCs/>
          <w:iCs/>
        </w:rPr>
        <w:t xml:space="preserve"> could address th</w:t>
      </w:r>
      <w:r w:rsidR="00475C3C">
        <w:rPr>
          <w:bCs/>
          <w:iCs/>
        </w:rPr>
        <w:t>e proposal in</w:t>
      </w:r>
      <w:r>
        <w:rPr>
          <w:bCs/>
          <w:iCs/>
        </w:rPr>
        <w:t xml:space="preserve"> one of two ways</w:t>
      </w:r>
      <w:r w:rsidR="00475C3C">
        <w:rPr>
          <w:bCs/>
          <w:iCs/>
        </w:rPr>
        <w:t>;</w:t>
      </w:r>
      <w:r>
        <w:rPr>
          <w:bCs/>
          <w:iCs/>
        </w:rPr>
        <w:t xml:space="preserve"> either voting on condition of </w:t>
      </w:r>
      <w:r w:rsidR="003B54D7">
        <w:rPr>
          <w:bCs/>
          <w:iCs/>
        </w:rPr>
        <w:t>change</w:t>
      </w:r>
      <w:r w:rsidR="005A0ADD">
        <w:rPr>
          <w:bCs/>
          <w:iCs/>
        </w:rPr>
        <w:t>,</w:t>
      </w:r>
      <w:r w:rsidR="003B54D7">
        <w:rPr>
          <w:bCs/>
          <w:iCs/>
        </w:rPr>
        <w:t xml:space="preserve"> or continuing</w:t>
      </w:r>
      <w:r w:rsidR="005A0ADD">
        <w:rPr>
          <w:bCs/>
          <w:iCs/>
        </w:rPr>
        <w:t xml:space="preserve"> to a future meeting</w:t>
      </w:r>
      <w:r w:rsidR="003B54D7">
        <w:rPr>
          <w:bCs/>
          <w:iCs/>
        </w:rPr>
        <w:t>. A</w:t>
      </w:r>
      <w:r w:rsidR="005A0ADD">
        <w:rPr>
          <w:bCs/>
          <w:iCs/>
        </w:rPr>
        <w:t>ndrew Port</w:t>
      </w:r>
      <w:r w:rsidR="003B54D7">
        <w:rPr>
          <w:bCs/>
          <w:iCs/>
        </w:rPr>
        <w:t xml:space="preserve"> also clarifie</w:t>
      </w:r>
      <w:r w:rsidR="005A0ADD">
        <w:rPr>
          <w:bCs/>
          <w:iCs/>
        </w:rPr>
        <w:t>d</w:t>
      </w:r>
      <w:r w:rsidR="003B54D7">
        <w:rPr>
          <w:bCs/>
          <w:iCs/>
        </w:rPr>
        <w:t xml:space="preserve"> to </w:t>
      </w:r>
      <w:r w:rsidR="004B0C7B">
        <w:rPr>
          <w:bCs/>
          <w:iCs/>
        </w:rPr>
        <w:t>applicant</w:t>
      </w:r>
      <w:r w:rsidR="003B54D7">
        <w:rPr>
          <w:bCs/>
          <w:iCs/>
        </w:rPr>
        <w:t xml:space="preserve"> that the contribution to the Affordable Housin</w:t>
      </w:r>
      <w:r w:rsidR="0096137F">
        <w:rPr>
          <w:bCs/>
          <w:iCs/>
        </w:rPr>
        <w:t xml:space="preserve">g Fund must be made prior to issuance of the permit, so </w:t>
      </w:r>
      <w:r w:rsidR="004B0C7B">
        <w:rPr>
          <w:bCs/>
          <w:iCs/>
        </w:rPr>
        <w:t>the</w:t>
      </w:r>
      <w:r w:rsidR="0096137F">
        <w:rPr>
          <w:bCs/>
          <w:iCs/>
        </w:rPr>
        <w:t xml:space="preserve"> Z</w:t>
      </w:r>
      <w:r w:rsidR="005A0ADD">
        <w:rPr>
          <w:bCs/>
          <w:iCs/>
        </w:rPr>
        <w:t>oning Board</w:t>
      </w:r>
      <w:r w:rsidR="0096137F">
        <w:rPr>
          <w:bCs/>
          <w:iCs/>
        </w:rPr>
        <w:t xml:space="preserve"> would be the only </w:t>
      </w:r>
      <w:r w:rsidR="0066471A">
        <w:rPr>
          <w:bCs/>
          <w:iCs/>
        </w:rPr>
        <w:t>permitting authority</w:t>
      </w:r>
      <w:r w:rsidR="0096137F">
        <w:rPr>
          <w:bCs/>
          <w:iCs/>
        </w:rPr>
        <w:t xml:space="preserve"> able to issue </w:t>
      </w:r>
      <w:r w:rsidR="0066471A">
        <w:rPr>
          <w:bCs/>
          <w:iCs/>
        </w:rPr>
        <w:t xml:space="preserve">a </w:t>
      </w:r>
      <w:r w:rsidR="004B0C7B">
        <w:rPr>
          <w:bCs/>
          <w:iCs/>
        </w:rPr>
        <w:t>variance</w:t>
      </w:r>
      <w:r w:rsidR="0096137F">
        <w:rPr>
          <w:bCs/>
          <w:iCs/>
        </w:rPr>
        <w:t xml:space="preserve"> on that issue. </w:t>
      </w:r>
    </w:p>
    <w:p w14:paraId="21406BC7" w14:textId="77777777" w:rsidR="002332E0" w:rsidRDefault="002332E0" w:rsidP="00A50455">
      <w:pPr>
        <w:ind w:left="720"/>
        <w:rPr>
          <w:bCs/>
          <w:iCs/>
        </w:rPr>
      </w:pPr>
    </w:p>
    <w:p w14:paraId="4BFB8810" w14:textId="297038F5" w:rsidR="002332E0" w:rsidRDefault="008A22FA" w:rsidP="00A50455">
      <w:pPr>
        <w:ind w:left="720"/>
        <w:rPr>
          <w:bCs/>
          <w:iCs/>
        </w:rPr>
      </w:pPr>
      <w:r>
        <w:rPr>
          <w:bCs/>
          <w:iCs/>
        </w:rPr>
        <w:t>Andrew Port, Rick Taintor and Joe Niebb discuss</w:t>
      </w:r>
      <w:r w:rsidR="00C91E7E">
        <w:rPr>
          <w:bCs/>
          <w:iCs/>
        </w:rPr>
        <w:t>ed</w:t>
      </w:r>
      <w:r>
        <w:rPr>
          <w:bCs/>
          <w:iCs/>
        </w:rPr>
        <w:t xml:space="preserve"> proper chain of paperwork for uploading c</w:t>
      </w:r>
      <w:r w:rsidR="00C91E7E">
        <w:rPr>
          <w:bCs/>
          <w:iCs/>
        </w:rPr>
        <w:t>ritical documents.</w:t>
      </w:r>
    </w:p>
    <w:p w14:paraId="1523E0D8" w14:textId="77777777" w:rsidR="0096137F" w:rsidRDefault="0096137F" w:rsidP="00A50455">
      <w:pPr>
        <w:ind w:left="720"/>
        <w:rPr>
          <w:bCs/>
          <w:iCs/>
        </w:rPr>
      </w:pPr>
    </w:p>
    <w:p w14:paraId="63E59CF3" w14:textId="496B2C82" w:rsidR="0096137F" w:rsidRDefault="00D76768" w:rsidP="00A50455">
      <w:pPr>
        <w:ind w:left="720"/>
        <w:rPr>
          <w:bCs/>
          <w:iCs/>
        </w:rPr>
      </w:pPr>
      <w:r>
        <w:rPr>
          <w:bCs/>
          <w:iCs/>
        </w:rPr>
        <w:t>Robert Koup ask</w:t>
      </w:r>
      <w:r w:rsidR="007D0EB0">
        <w:rPr>
          <w:bCs/>
          <w:iCs/>
        </w:rPr>
        <w:t>ed applicant to clarif</w:t>
      </w:r>
      <w:r w:rsidR="00B432FE">
        <w:rPr>
          <w:bCs/>
          <w:iCs/>
        </w:rPr>
        <w:t>y issues surrounding lot setbacks. Surveyor c</w:t>
      </w:r>
      <w:r w:rsidR="0066471A">
        <w:rPr>
          <w:bCs/>
          <w:iCs/>
        </w:rPr>
        <w:t>ame</w:t>
      </w:r>
      <w:r w:rsidR="00B432FE">
        <w:rPr>
          <w:bCs/>
          <w:iCs/>
        </w:rPr>
        <w:t xml:space="preserve"> to </w:t>
      </w:r>
      <w:r w:rsidR="00561C65">
        <w:rPr>
          <w:bCs/>
          <w:iCs/>
        </w:rPr>
        <w:t xml:space="preserve">the </w:t>
      </w:r>
      <w:r w:rsidR="00B432FE">
        <w:rPr>
          <w:bCs/>
          <w:iCs/>
        </w:rPr>
        <w:t xml:space="preserve">podium and stated that they were </w:t>
      </w:r>
      <w:r w:rsidR="00561C65">
        <w:rPr>
          <w:bCs/>
          <w:iCs/>
        </w:rPr>
        <w:t xml:space="preserve">initially </w:t>
      </w:r>
      <w:r w:rsidR="00B432FE">
        <w:rPr>
          <w:bCs/>
          <w:iCs/>
        </w:rPr>
        <w:t xml:space="preserve">under the impression </w:t>
      </w:r>
      <w:r w:rsidR="00EA2F85">
        <w:rPr>
          <w:bCs/>
          <w:iCs/>
        </w:rPr>
        <w:t>that the special permit would apply to both structures, but recently became aware that it would only apply to one, hence the adjust</w:t>
      </w:r>
      <w:r w:rsidR="00883839">
        <w:rPr>
          <w:bCs/>
          <w:iCs/>
        </w:rPr>
        <w:t>ment of structure setbacks between the two structures. Surve</w:t>
      </w:r>
      <w:r w:rsidR="0065570D">
        <w:rPr>
          <w:bCs/>
          <w:iCs/>
        </w:rPr>
        <w:t>yor stated that the setback calculation was based on average of adjacent lots.</w:t>
      </w:r>
    </w:p>
    <w:p w14:paraId="563F2190" w14:textId="77777777" w:rsidR="0065570D" w:rsidRDefault="0065570D" w:rsidP="00A50455">
      <w:pPr>
        <w:ind w:left="720"/>
        <w:rPr>
          <w:bCs/>
          <w:iCs/>
        </w:rPr>
      </w:pPr>
    </w:p>
    <w:p w14:paraId="03C85500" w14:textId="5BA6E2F0" w:rsidR="0065570D" w:rsidRDefault="0065570D" w:rsidP="00A50455">
      <w:pPr>
        <w:ind w:left="720"/>
        <w:rPr>
          <w:bCs/>
          <w:iCs/>
        </w:rPr>
      </w:pPr>
      <w:r>
        <w:rPr>
          <w:bCs/>
          <w:iCs/>
        </w:rPr>
        <w:t xml:space="preserve">Robert Koup </w:t>
      </w:r>
      <w:r w:rsidR="00FC1134">
        <w:rPr>
          <w:bCs/>
          <w:iCs/>
        </w:rPr>
        <w:t xml:space="preserve">states that the ordnance states that </w:t>
      </w:r>
      <w:r w:rsidR="00561C65">
        <w:rPr>
          <w:bCs/>
          <w:iCs/>
        </w:rPr>
        <w:t>the setbacks</w:t>
      </w:r>
      <w:r w:rsidR="00FC1134">
        <w:rPr>
          <w:bCs/>
          <w:iCs/>
        </w:rPr>
        <w:t xml:space="preserve"> should be calculated based on </w:t>
      </w:r>
      <w:r w:rsidR="007B4498">
        <w:rPr>
          <w:bCs/>
          <w:iCs/>
        </w:rPr>
        <w:t xml:space="preserve">only </w:t>
      </w:r>
      <w:r w:rsidR="00FC1134">
        <w:rPr>
          <w:bCs/>
          <w:iCs/>
        </w:rPr>
        <w:t>the two adjacent lots</w:t>
      </w:r>
      <w:r w:rsidR="007B4498">
        <w:rPr>
          <w:bCs/>
          <w:iCs/>
        </w:rPr>
        <w:t>,</w:t>
      </w:r>
      <w:r w:rsidR="00FC1134">
        <w:rPr>
          <w:bCs/>
          <w:iCs/>
        </w:rPr>
        <w:t xml:space="preserve"> and that the setback should be recalculated based on only t</w:t>
      </w:r>
      <w:r w:rsidR="00F4720E">
        <w:rPr>
          <w:bCs/>
          <w:iCs/>
        </w:rPr>
        <w:t>hose two lots.</w:t>
      </w:r>
    </w:p>
    <w:p w14:paraId="45F46D4F" w14:textId="77777777" w:rsidR="00F4720E" w:rsidRDefault="00F4720E" w:rsidP="00A50455">
      <w:pPr>
        <w:ind w:left="720"/>
        <w:rPr>
          <w:bCs/>
          <w:iCs/>
        </w:rPr>
      </w:pPr>
    </w:p>
    <w:p w14:paraId="4F7E2D38" w14:textId="5A323096" w:rsidR="00F4720E" w:rsidRDefault="00F4720E" w:rsidP="00A50455">
      <w:pPr>
        <w:ind w:left="720"/>
        <w:rPr>
          <w:bCs/>
          <w:iCs/>
        </w:rPr>
      </w:pPr>
      <w:r>
        <w:rPr>
          <w:bCs/>
          <w:iCs/>
        </w:rPr>
        <w:t>Robert Koup adde</w:t>
      </w:r>
      <w:r w:rsidR="009502BA">
        <w:rPr>
          <w:bCs/>
          <w:iCs/>
        </w:rPr>
        <w:t xml:space="preserve">d that he felt that the plan was good and was a </w:t>
      </w:r>
      <w:r w:rsidR="00C20246">
        <w:rPr>
          <w:bCs/>
          <w:iCs/>
        </w:rPr>
        <w:t>positive for the City. Andrew Port seconded his enthusiasm and added some of his own thoughts about the positive elements of the design.</w:t>
      </w:r>
    </w:p>
    <w:p w14:paraId="746E9A9F" w14:textId="77777777" w:rsidR="005308BC" w:rsidRDefault="005308BC" w:rsidP="00A50455">
      <w:pPr>
        <w:ind w:left="720"/>
        <w:rPr>
          <w:bCs/>
          <w:iCs/>
        </w:rPr>
      </w:pPr>
    </w:p>
    <w:p w14:paraId="64F6BA46" w14:textId="47313F25" w:rsidR="00C20246" w:rsidRDefault="00CA4FF6" w:rsidP="00A50455">
      <w:pPr>
        <w:ind w:left="720"/>
        <w:rPr>
          <w:bCs/>
          <w:iCs/>
        </w:rPr>
      </w:pPr>
      <w:r>
        <w:rPr>
          <w:bCs/>
          <w:iCs/>
        </w:rPr>
        <w:t xml:space="preserve">Robert Koup opened to public comment. </w:t>
      </w:r>
    </w:p>
    <w:p w14:paraId="6F0E5706" w14:textId="77777777" w:rsidR="00CA4FF6" w:rsidRDefault="00CA4FF6" w:rsidP="00A50455">
      <w:pPr>
        <w:ind w:left="720"/>
        <w:rPr>
          <w:bCs/>
          <w:iCs/>
        </w:rPr>
      </w:pPr>
    </w:p>
    <w:p w14:paraId="2D11E915" w14:textId="065F72C4" w:rsidR="00CA4FF6" w:rsidRDefault="00CA4FF6" w:rsidP="00A50455">
      <w:pPr>
        <w:ind w:left="720"/>
        <w:rPr>
          <w:bCs/>
          <w:iCs/>
        </w:rPr>
      </w:pPr>
      <w:r>
        <w:rPr>
          <w:bCs/>
          <w:iCs/>
        </w:rPr>
        <w:t>Michael Fitzsimmon</w:t>
      </w:r>
      <w:r w:rsidR="00F75C51">
        <w:rPr>
          <w:bCs/>
          <w:iCs/>
        </w:rPr>
        <w:t>,</w:t>
      </w:r>
      <w:r>
        <w:rPr>
          <w:bCs/>
          <w:iCs/>
        </w:rPr>
        <w:t xml:space="preserve"> 7 Murphy Ave. </w:t>
      </w:r>
      <w:r w:rsidR="00733E13">
        <w:rPr>
          <w:bCs/>
          <w:iCs/>
        </w:rPr>
        <w:t>Michael stated his main concern</w:t>
      </w:r>
      <w:r w:rsidR="00CA20D5">
        <w:rPr>
          <w:bCs/>
          <w:iCs/>
        </w:rPr>
        <w:t>: that the one car garage illustrated in the current site plan may be changed at a later date.</w:t>
      </w:r>
      <w:r w:rsidR="00701DC1">
        <w:rPr>
          <w:bCs/>
          <w:iCs/>
        </w:rPr>
        <w:t xml:space="preserve"> </w:t>
      </w:r>
      <w:r w:rsidR="00CA20D5">
        <w:rPr>
          <w:bCs/>
          <w:iCs/>
        </w:rPr>
        <w:t>Fitzsimmon</w:t>
      </w:r>
      <w:r w:rsidR="00701DC1">
        <w:rPr>
          <w:bCs/>
          <w:iCs/>
        </w:rPr>
        <w:t xml:space="preserve"> requested that the Planning Board hold the applicant to </w:t>
      </w:r>
      <w:r w:rsidR="005C7D7F">
        <w:rPr>
          <w:bCs/>
          <w:iCs/>
        </w:rPr>
        <w:t>whatever</w:t>
      </w:r>
      <w:r w:rsidR="00701DC1">
        <w:rPr>
          <w:bCs/>
          <w:iCs/>
        </w:rPr>
        <w:t xml:space="preserve"> the zoning requirements</w:t>
      </w:r>
      <w:r w:rsidR="00923463">
        <w:rPr>
          <w:bCs/>
          <w:iCs/>
        </w:rPr>
        <w:t xml:space="preserve"> are</w:t>
      </w:r>
      <w:r w:rsidR="00701DC1">
        <w:rPr>
          <w:bCs/>
          <w:iCs/>
        </w:rPr>
        <w:t xml:space="preserve">. </w:t>
      </w:r>
      <w:r w:rsidR="008D6131">
        <w:rPr>
          <w:bCs/>
          <w:iCs/>
        </w:rPr>
        <w:t>He added that he felt that the plan would be a large improvement to the neighborhood.</w:t>
      </w:r>
    </w:p>
    <w:p w14:paraId="37E64DE3" w14:textId="77777777" w:rsidR="008D6131" w:rsidRDefault="008D6131" w:rsidP="00A50455">
      <w:pPr>
        <w:ind w:left="720"/>
        <w:rPr>
          <w:bCs/>
          <w:iCs/>
        </w:rPr>
      </w:pPr>
    </w:p>
    <w:p w14:paraId="4A85A220" w14:textId="6BC6D55F" w:rsidR="008D6131" w:rsidRDefault="008D6131" w:rsidP="00A50455">
      <w:pPr>
        <w:ind w:left="720"/>
        <w:rPr>
          <w:bCs/>
          <w:iCs/>
        </w:rPr>
      </w:pPr>
      <w:r>
        <w:rPr>
          <w:bCs/>
          <w:iCs/>
        </w:rPr>
        <w:t xml:space="preserve">Joe Niebb returned to podium, satated that the applicant would </w:t>
      </w:r>
      <w:r w:rsidR="00923463">
        <w:rPr>
          <w:bCs/>
          <w:iCs/>
        </w:rPr>
        <w:t>adhere</w:t>
      </w:r>
      <w:r w:rsidR="008D3684">
        <w:rPr>
          <w:bCs/>
          <w:iCs/>
        </w:rPr>
        <w:t xml:space="preserve"> to the plans as approved</w:t>
      </w:r>
      <w:r w:rsidR="00923463">
        <w:rPr>
          <w:bCs/>
          <w:iCs/>
        </w:rPr>
        <w:t>,</w:t>
      </w:r>
      <w:r w:rsidR="008D3684">
        <w:rPr>
          <w:bCs/>
          <w:iCs/>
        </w:rPr>
        <w:t xml:space="preserve"> and would not add a larger garage later on.</w:t>
      </w:r>
    </w:p>
    <w:p w14:paraId="77A61B8D" w14:textId="77777777" w:rsidR="008D3684" w:rsidRDefault="008D3684" w:rsidP="00A50455">
      <w:pPr>
        <w:ind w:left="720"/>
        <w:rPr>
          <w:bCs/>
          <w:iCs/>
        </w:rPr>
      </w:pPr>
    </w:p>
    <w:p w14:paraId="410548DC" w14:textId="53FA2B29" w:rsidR="008D3684" w:rsidRDefault="008D3684" w:rsidP="00A50455">
      <w:pPr>
        <w:ind w:left="720"/>
        <w:rPr>
          <w:bCs/>
          <w:iCs/>
        </w:rPr>
      </w:pPr>
      <w:r>
        <w:rPr>
          <w:bCs/>
          <w:iCs/>
        </w:rPr>
        <w:t>Robert Koup close</w:t>
      </w:r>
      <w:r w:rsidR="00923463">
        <w:rPr>
          <w:bCs/>
          <w:iCs/>
        </w:rPr>
        <w:t>d</w:t>
      </w:r>
      <w:r>
        <w:rPr>
          <w:bCs/>
          <w:iCs/>
        </w:rPr>
        <w:t xml:space="preserve"> public comment.</w:t>
      </w:r>
    </w:p>
    <w:p w14:paraId="6C16236A" w14:textId="77777777" w:rsidR="008D3684" w:rsidRDefault="008D3684" w:rsidP="00A50455">
      <w:pPr>
        <w:ind w:left="720"/>
        <w:rPr>
          <w:bCs/>
          <w:iCs/>
        </w:rPr>
      </w:pPr>
    </w:p>
    <w:p w14:paraId="0C209E45" w14:textId="5F91BC5B" w:rsidR="008D3684" w:rsidRDefault="008D3684" w:rsidP="00A50455">
      <w:pPr>
        <w:ind w:left="720"/>
        <w:rPr>
          <w:bCs/>
          <w:iCs/>
        </w:rPr>
      </w:pPr>
      <w:r>
        <w:rPr>
          <w:bCs/>
          <w:iCs/>
        </w:rPr>
        <w:t xml:space="preserve">Rick Taintor asked question </w:t>
      </w:r>
      <w:r w:rsidR="00C407B7">
        <w:rPr>
          <w:bCs/>
          <w:iCs/>
        </w:rPr>
        <w:t>for Andrew Port, clarifying that a 2 car garage would not be allowed per setback requirements, and an attached garage would a</w:t>
      </w:r>
      <w:r w:rsidR="00DF1456">
        <w:rPr>
          <w:bCs/>
          <w:iCs/>
        </w:rPr>
        <w:t>lso not meet setback requirements. He asks if there would be any way that in the future, a resident would be able to expand or attach the ga</w:t>
      </w:r>
      <w:r w:rsidR="00745471">
        <w:rPr>
          <w:bCs/>
          <w:iCs/>
        </w:rPr>
        <w:t>rage. He states that he would like to consider adding language to the site plan regarding any future expansio</w:t>
      </w:r>
      <w:r w:rsidR="00CE3AA6">
        <w:rPr>
          <w:bCs/>
          <w:iCs/>
        </w:rPr>
        <w:t xml:space="preserve">n/attachment of garage, and that it must comply with zoning. </w:t>
      </w:r>
    </w:p>
    <w:p w14:paraId="5C288105" w14:textId="77777777" w:rsidR="004E2A2C" w:rsidRDefault="004E2A2C" w:rsidP="00A50455">
      <w:pPr>
        <w:ind w:left="720"/>
        <w:rPr>
          <w:bCs/>
          <w:iCs/>
        </w:rPr>
      </w:pPr>
    </w:p>
    <w:p w14:paraId="76A8B342" w14:textId="13AA68AE" w:rsidR="004E2A2C" w:rsidRDefault="004E2A2C" w:rsidP="00A50455">
      <w:pPr>
        <w:ind w:left="720"/>
        <w:rPr>
          <w:bCs/>
          <w:iCs/>
        </w:rPr>
      </w:pPr>
      <w:r>
        <w:rPr>
          <w:bCs/>
          <w:iCs/>
        </w:rPr>
        <w:t>Robert Koup closed comment.</w:t>
      </w:r>
    </w:p>
    <w:p w14:paraId="1200DE6E" w14:textId="77777777" w:rsidR="004E2A2C" w:rsidRDefault="004E2A2C" w:rsidP="00A50455">
      <w:pPr>
        <w:ind w:left="720"/>
        <w:rPr>
          <w:bCs/>
          <w:iCs/>
        </w:rPr>
      </w:pPr>
    </w:p>
    <w:p w14:paraId="3459C36F" w14:textId="349DC8E7" w:rsidR="004E2A2C" w:rsidRDefault="004E2A2C" w:rsidP="00A50455">
      <w:pPr>
        <w:ind w:left="720"/>
        <w:rPr>
          <w:bCs/>
          <w:iCs/>
        </w:rPr>
      </w:pPr>
      <w:r>
        <w:rPr>
          <w:bCs/>
          <w:iCs/>
        </w:rPr>
        <w:t xml:space="preserve">The Board moved on to the Special Conditions. </w:t>
      </w:r>
    </w:p>
    <w:p w14:paraId="300BB378" w14:textId="77777777" w:rsidR="00296C13" w:rsidRDefault="00296C13" w:rsidP="00A50455">
      <w:pPr>
        <w:ind w:left="720"/>
        <w:rPr>
          <w:bCs/>
          <w:iCs/>
        </w:rPr>
      </w:pPr>
    </w:p>
    <w:p w14:paraId="72C3DA4E" w14:textId="469C4315" w:rsidR="00296C13" w:rsidRDefault="00296C13" w:rsidP="00A50455">
      <w:pPr>
        <w:ind w:left="720"/>
        <w:rPr>
          <w:bCs/>
          <w:iCs/>
        </w:rPr>
      </w:pPr>
      <w:r>
        <w:rPr>
          <w:bCs/>
          <w:iCs/>
        </w:rPr>
        <w:t xml:space="preserve">Andrew Port walked the Board through the 3 special conditions under discussion. No </w:t>
      </w:r>
      <w:r w:rsidR="00A82671">
        <w:rPr>
          <w:bCs/>
          <w:iCs/>
        </w:rPr>
        <w:t>subdivision</w:t>
      </w:r>
      <w:r>
        <w:rPr>
          <w:bCs/>
          <w:iCs/>
        </w:rPr>
        <w:t xml:space="preserve">, </w:t>
      </w:r>
      <w:r w:rsidR="00A82671">
        <w:rPr>
          <w:bCs/>
          <w:iCs/>
        </w:rPr>
        <w:t xml:space="preserve">affordable housing, trees. </w:t>
      </w:r>
    </w:p>
    <w:p w14:paraId="6321759C" w14:textId="77777777" w:rsidR="00A82671" w:rsidRDefault="00A82671" w:rsidP="00A50455">
      <w:pPr>
        <w:ind w:left="720"/>
        <w:rPr>
          <w:bCs/>
          <w:iCs/>
        </w:rPr>
      </w:pPr>
    </w:p>
    <w:p w14:paraId="303FCC13" w14:textId="04390B0F" w:rsidR="00A82671" w:rsidRDefault="00912203" w:rsidP="00A50455">
      <w:pPr>
        <w:ind w:left="720"/>
        <w:rPr>
          <w:bCs/>
          <w:iCs/>
        </w:rPr>
      </w:pPr>
      <w:r>
        <w:rPr>
          <w:bCs/>
          <w:iCs/>
        </w:rPr>
        <w:t xml:space="preserve">Chairman Koup and Andrew Port discussed issues within the trees question, </w:t>
      </w:r>
      <w:r w:rsidR="00DF10AD">
        <w:rPr>
          <w:bCs/>
          <w:iCs/>
        </w:rPr>
        <w:t>specifically regarding the placement of a tree within the public right of way.</w:t>
      </w:r>
    </w:p>
    <w:p w14:paraId="4C220F5F" w14:textId="77777777" w:rsidR="00DF10AD" w:rsidRDefault="00DF10AD" w:rsidP="00A50455">
      <w:pPr>
        <w:ind w:left="720"/>
        <w:rPr>
          <w:bCs/>
          <w:iCs/>
        </w:rPr>
      </w:pPr>
    </w:p>
    <w:p w14:paraId="154E1BA6" w14:textId="43CA1F95" w:rsidR="00DF10AD" w:rsidRDefault="00DF10AD" w:rsidP="00735F72">
      <w:pPr>
        <w:ind w:left="720"/>
        <w:rPr>
          <w:bCs/>
          <w:iCs/>
        </w:rPr>
      </w:pPr>
      <w:r>
        <w:rPr>
          <w:bCs/>
          <w:iCs/>
        </w:rPr>
        <w:t>Rick Taintor</w:t>
      </w:r>
      <w:r w:rsidR="006A32D3">
        <w:rPr>
          <w:bCs/>
          <w:iCs/>
        </w:rPr>
        <w:t xml:space="preserve"> discussed ongoing </w:t>
      </w:r>
      <w:r w:rsidR="00735F72">
        <w:rPr>
          <w:bCs/>
          <w:iCs/>
        </w:rPr>
        <w:t>maintenance</w:t>
      </w:r>
      <w:r w:rsidR="006A32D3">
        <w:rPr>
          <w:bCs/>
          <w:iCs/>
        </w:rPr>
        <w:t xml:space="preserve"> of trees</w:t>
      </w:r>
      <w:r w:rsidR="00004EB8">
        <w:rPr>
          <w:bCs/>
          <w:iCs/>
        </w:rPr>
        <w:t xml:space="preserve"> as it relates to public right of way.</w:t>
      </w:r>
    </w:p>
    <w:p w14:paraId="79142B3B" w14:textId="77777777" w:rsidR="006A32D3" w:rsidRDefault="006A32D3" w:rsidP="00A50455">
      <w:pPr>
        <w:ind w:left="720"/>
        <w:rPr>
          <w:bCs/>
          <w:iCs/>
        </w:rPr>
      </w:pPr>
    </w:p>
    <w:p w14:paraId="3A8D4890" w14:textId="44A713F0" w:rsidR="006A32D3" w:rsidRDefault="0006483B" w:rsidP="00A50455">
      <w:pPr>
        <w:ind w:left="720"/>
        <w:rPr>
          <w:bCs/>
          <w:iCs/>
        </w:rPr>
      </w:pPr>
      <w:r>
        <w:rPr>
          <w:bCs/>
          <w:iCs/>
        </w:rPr>
        <w:t>Rick Taintor asked a clarifying question about</w:t>
      </w:r>
      <w:r w:rsidR="00404D7A">
        <w:rPr>
          <w:bCs/>
          <w:iCs/>
        </w:rPr>
        <w:t xml:space="preserve"> specific</w:t>
      </w:r>
      <w:r>
        <w:rPr>
          <w:bCs/>
          <w:iCs/>
        </w:rPr>
        <w:t xml:space="preserve"> verb</w:t>
      </w:r>
      <w:r w:rsidR="00B97D67">
        <w:rPr>
          <w:bCs/>
          <w:iCs/>
        </w:rPr>
        <w:t>iage within the conditions, A</w:t>
      </w:r>
      <w:r w:rsidR="00404D7A">
        <w:rPr>
          <w:bCs/>
          <w:iCs/>
        </w:rPr>
        <w:t>ndrew Port</w:t>
      </w:r>
      <w:r w:rsidR="00B97D67">
        <w:rPr>
          <w:bCs/>
          <w:iCs/>
        </w:rPr>
        <w:t xml:space="preserve"> clarifie</w:t>
      </w:r>
      <w:r w:rsidR="00404D7A">
        <w:rPr>
          <w:bCs/>
          <w:iCs/>
        </w:rPr>
        <w:t>d</w:t>
      </w:r>
      <w:r w:rsidR="00B97D67">
        <w:rPr>
          <w:bCs/>
          <w:iCs/>
        </w:rPr>
        <w:t xml:space="preserve"> that it reflects the new preferred wording from the Building Office.</w:t>
      </w:r>
    </w:p>
    <w:p w14:paraId="16936191" w14:textId="77777777" w:rsidR="00735F72" w:rsidRDefault="00735F72" w:rsidP="00A50455">
      <w:pPr>
        <w:ind w:left="720"/>
        <w:rPr>
          <w:bCs/>
          <w:iCs/>
        </w:rPr>
      </w:pPr>
    </w:p>
    <w:p w14:paraId="7D396670" w14:textId="2E757224" w:rsidR="00735F72" w:rsidRDefault="00735F72" w:rsidP="00A50455">
      <w:pPr>
        <w:ind w:left="720"/>
        <w:rPr>
          <w:bCs/>
          <w:iCs/>
        </w:rPr>
      </w:pPr>
      <w:r>
        <w:rPr>
          <w:bCs/>
          <w:iCs/>
        </w:rPr>
        <w:t xml:space="preserve">Brian Balcom </w:t>
      </w:r>
      <w:r w:rsidR="00BB4F18">
        <w:rPr>
          <w:bCs/>
          <w:iCs/>
        </w:rPr>
        <w:t>and Andrew port discussed continuing maintenance for drainage on the property, as well as the clarity of language.</w:t>
      </w:r>
    </w:p>
    <w:p w14:paraId="0A96FF38" w14:textId="77777777" w:rsidR="00B97D67" w:rsidRDefault="00B97D67" w:rsidP="00A50455">
      <w:pPr>
        <w:ind w:left="720"/>
        <w:rPr>
          <w:bCs/>
          <w:iCs/>
        </w:rPr>
      </w:pPr>
    </w:p>
    <w:p w14:paraId="20FF45B8" w14:textId="3A1A7528" w:rsidR="00B97D67" w:rsidRDefault="007017E1" w:rsidP="00A50455">
      <w:pPr>
        <w:ind w:left="720"/>
        <w:rPr>
          <w:bCs/>
          <w:iCs/>
        </w:rPr>
      </w:pPr>
      <w:r>
        <w:rPr>
          <w:bCs/>
          <w:iCs/>
        </w:rPr>
        <w:t>Rick Taintor suggested a m</w:t>
      </w:r>
      <w:r w:rsidR="009E7FC5">
        <w:rPr>
          <w:bCs/>
          <w:iCs/>
        </w:rPr>
        <w:t>otion to amend special permit regarding the verbiage.</w:t>
      </w:r>
    </w:p>
    <w:p w14:paraId="2BE308F3" w14:textId="77777777" w:rsidR="009E7FC5" w:rsidRDefault="009E7FC5" w:rsidP="00A50455">
      <w:pPr>
        <w:ind w:left="720"/>
        <w:rPr>
          <w:bCs/>
          <w:iCs/>
        </w:rPr>
      </w:pPr>
    </w:p>
    <w:p w14:paraId="5283B73F" w14:textId="207CA919" w:rsidR="009E7FC5" w:rsidRDefault="00D5058F" w:rsidP="00A50455">
      <w:pPr>
        <w:ind w:left="720"/>
        <w:rPr>
          <w:bCs/>
          <w:iCs/>
        </w:rPr>
      </w:pPr>
      <w:r>
        <w:rPr>
          <w:bCs/>
          <w:iCs/>
        </w:rPr>
        <w:t>Chairman Koup point</w:t>
      </w:r>
      <w:r w:rsidR="00DB6843">
        <w:rPr>
          <w:bCs/>
          <w:iCs/>
        </w:rPr>
        <w:t>ed</w:t>
      </w:r>
      <w:r>
        <w:rPr>
          <w:bCs/>
          <w:iCs/>
        </w:rPr>
        <w:t xml:space="preserve"> to a potential issue with </w:t>
      </w:r>
      <w:r w:rsidR="004B0B68">
        <w:rPr>
          <w:bCs/>
          <w:iCs/>
        </w:rPr>
        <w:t>wording within the tree condition</w:t>
      </w:r>
      <w:r w:rsidR="00E031D0">
        <w:rPr>
          <w:bCs/>
          <w:iCs/>
        </w:rPr>
        <w:t xml:space="preserve">, </w:t>
      </w:r>
      <w:r w:rsidR="00C11443">
        <w:rPr>
          <w:bCs/>
          <w:iCs/>
        </w:rPr>
        <w:t>highlighting</w:t>
      </w:r>
      <w:r w:rsidR="00E031D0">
        <w:rPr>
          <w:bCs/>
          <w:iCs/>
        </w:rPr>
        <w:t xml:space="preserve"> </w:t>
      </w:r>
      <w:r w:rsidR="00F54826">
        <w:rPr>
          <w:bCs/>
          <w:iCs/>
        </w:rPr>
        <w:t>an issue with the timing of tree planting and the occupancy permit.</w:t>
      </w:r>
      <w:r w:rsidR="00C11443">
        <w:rPr>
          <w:bCs/>
          <w:iCs/>
        </w:rPr>
        <w:t xml:space="preserve"> </w:t>
      </w:r>
      <w:r w:rsidR="004C235D">
        <w:rPr>
          <w:bCs/>
          <w:iCs/>
        </w:rPr>
        <w:t>Niebb</w:t>
      </w:r>
      <w:r w:rsidR="00C11443">
        <w:rPr>
          <w:bCs/>
          <w:iCs/>
        </w:rPr>
        <w:t xml:space="preserve"> states that they may put bonds in place</w:t>
      </w:r>
      <w:r w:rsidR="004C235D">
        <w:rPr>
          <w:bCs/>
          <w:iCs/>
        </w:rPr>
        <w:t xml:space="preserve"> during construction</w:t>
      </w:r>
      <w:r w:rsidR="00C11443">
        <w:rPr>
          <w:bCs/>
          <w:iCs/>
        </w:rPr>
        <w:t xml:space="preserve"> to alleviate this issue.</w:t>
      </w:r>
    </w:p>
    <w:p w14:paraId="63E10F58" w14:textId="77777777" w:rsidR="005308BC" w:rsidRDefault="005308BC" w:rsidP="00A50455">
      <w:pPr>
        <w:ind w:left="720"/>
        <w:rPr>
          <w:bCs/>
          <w:iCs/>
        </w:rPr>
      </w:pPr>
    </w:p>
    <w:p w14:paraId="48936E3C" w14:textId="5C748E0E" w:rsidR="00A80FC2" w:rsidRDefault="004C695A" w:rsidP="00A50455">
      <w:pPr>
        <w:ind w:left="720"/>
        <w:rPr>
          <w:bCs/>
          <w:iCs/>
        </w:rPr>
      </w:pPr>
      <w:r>
        <w:rPr>
          <w:bCs/>
          <w:iCs/>
        </w:rPr>
        <w:t xml:space="preserve">Robert </w:t>
      </w:r>
      <w:r w:rsidR="00741321">
        <w:rPr>
          <w:bCs/>
          <w:iCs/>
        </w:rPr>
        <w:t>Koup pose</w:t>
      </w:r>
      <w:r w:rsidR="002F7F26">
        <w:rPr>
          <w:bCs/>
          <w:iCs/>
        </w:rPr>
        <w:t>d a</w:t>
      </w:r>
      <w:r w:rsidR="00741321">
        <w:rPr>
          <w:bCs/>
          <w:iCs/>
        </w:rPr>
        <w:t xml:space="preserve"> question to Andrew Port regarding the tree</w:t>
      </w:r>
      <w:r w:rsidR="00220926">
        <w:rPr>
          <w:bCs/>
          <w:iCs/>
        </w:rPr>
        <w:t xml:space="preserve"> condition</w:t>
      </w:r>
      <w:r w:rsidR="00741321">
        <w:rPr>
          <w:bCs/>
          <w:iCs/>
        </w:rPr>
        <w:t xml:space="preserve"> wording, with Rick Taintor suggesting a tweak to state “second </w:t>
      </w:r>
      <w:r w:rsidR="00373635">
        <w:rPr>
          <w:bCs/>
          <w:iCs/>
        </w:rPr>
        <w:t>occupancy permit”</w:t>
      </w:r>
      <w:r w:rsidR="00220926">
        <w:rPr>
          <w:bCs/>
          <w:iCs/>
        </w:rPr>
        <w:t xml:space="preserve">, thus </w:t>
      </w:r>
      <w:r w:rsidR="00373635">
        <w:rPr>
          <w:bCs/>
          <w:iCs/>
        </w:rPr>
        <w:t>alleviat</w:t>
      </w:r>
      <w:r w:rsidR="00220926">
        <w:rPr>
          <w:bCs/>
          <w:iCs/>
        </w:rPr>
        <w:t>ing</w:t>
      </w:r>
      <w:r w:rsidR="00373635">
        <w:rPr>
          <w:bCs/>
          <w:iCs/>
        </w:rPr>
        <w:t xml:space="preserve"> the potential</w:t>
      </w:r>
      <w:r w:rsidR="00220926">
        <w:rPr>
          <w:bCs/>
          <w:iCs/>
        </w:rPr>
        <w:t xml:space="preserve"> </w:t>
      </w:r>
      <w:r w:rsidR="00373635">
        <w:rPr>
          <w:bCs/>
          <w:iCs/>
        </w:rPr>
        <w:t>issue.</w:t>
      </w:r>
    </w:p>
    <w:p w14:paraId="17EAB9DD" w14:textId="77777777" w:rsidR="00373635" w:rsidRDefault="00373635" w:rsidP="00A50455">
      <w:pPr>
        <w:ind w:left="720"/>
        <w:rPr>
          <w:bCs/>
          <w:iCs/>
        </w:rPr>
      </w:pPr>
    </w:p>
    <w:p w14:paraId="6092BA10" w14:textId="301287CE" w:rsidR="00373635" w:rsidRDefault="00763108" w:rsidP="00A50455">
      <w:pPr>
        <w:ind w:left="720"/>
        <w:rPr>
          <w:bCs/>
          <w:iCs/>
        </w:rPr>
      </w:pPr>
      <w:r>
        <w:rPr>
          <w:bCs/>
          <w:iCs/>
        </w:rPr>
        <w:t xml:space="preserve">Alden Clark and Robert </w:t>
      </w:r>
      <w:r w:rsidR="00220926">
        <w:rPr>
          <w:bCs/>
          <w:iCs/>
        </w:rPr>
        <w:t>Koup</w:t>
      </w:r>
      <w:r w:rsidR="00924F44">
        <w:rPr>
          <w:bCs/>
          <w:iCs/>
        </w:rPr>
        <w:t xml:space="preserve"> </w:t>
      </w:r>
      <w:r>
        <w:rPr>
          <w:bCs/>
          <w:iCs/>
        </w:rPr>
        <w:t xml:space="preserve">clarified that the site plan </w:t>
      </w:r>
      <w:r w:rsidR="00924F44">
        <w:rPr>
          <w:bCs/>
          <w:iCs/>
        </w:rPr>
        <w:t>would need to be updated to reflect a setback of 23.8’ rather than the 22.9’ setback currently on the site plan to conf</w:t>
      </w:r>
      <w:r w:rsidR="00817279">
        <w:rPr>
          <w:bCs/>
          <w:iCs/>
        </w:rPr>
        <w:t>orm</w:t>
      </w:r>
      <w:r w:rsidR="004660D0">
        <w:rPr>
          <w:bCs/>
          <w:iCs/>
        </w:rPr>
        <w:t xml:space="preserve"> to zoning standards.</w:t>
      </w:r>
    </w:p>
    <w:p w14:paraId="4F3989BE" w14:textId="77777777" w:rsidR="00817279" w:rsidRDefault="00817279" w:rsidP="00A50455">
      <w:pPr>
        <w:ind w:left="720"/>
        <w:rPr>
          <w:bCs/>
          <w:iCs/>
        </w:rPr>
      </w:pPr>
    </w:p>
    <w:p w14:paraId="7ED1206C" w14:textId="38BA410A" w:rsidR="00817279" w:rsidRDefault="00817279" w:rsidP="00A50455">
      <w:pPr>
        <w:ind w:left="720"/>
        <w:rPr>
          <w:bCs/>
          <w:iCs/>
        </w:rPr>
      </w:pPr>
      <w:r>
        <w:rPr>
          <w:bCs/>
          <w:iCs/>
        </w:rPr>
        <w:t>Robert Koup ask</w:t>
      </w:r>
      <w:r w:rsidR="004660D0">
        <w:rPr>
          <w:bCs/>
          <w:iCs/>
        </w:rPr>
        <w:t>ed</w:t>
      </w:r>
      <w:r>
        <w:rPr>
          <w:bCs/>
          <w:iCs/>
        </w:rPr>
        <w:t xml:space="preserve"> for motion</w:t>
      </w:r>
      <w:r w:rsidR="004660D0">
        <w:rPr>
          <w:bCs/>
          <w:iCs/>
        </w:rPr>
        <w:t xml:space="preserve"> to approve the plan</w:t>
      </w:r>
      <w:r w:rsidR="002066D2">
        <w:rPr>
          <w:bCs/>
          <w:iCs/>
        </w:rPr>
        <w:t xml:space="preserve"> with proposed adjustments resubmitted.</w:t>
      </w:r>
    </w:p>
    <w:p w14:paraId="5529FE60" w14:textId="77777777" w:rsidR="00817279" w:rsidRDefault="00817279" w:rsidP="00A50455">
      <w:pPr>
        <w:ind w:left="720"/>
        <w:rPr>
          <w:bCs/>
          <w:iCs/>
        </w:rPr>
      </w:pPr>
    </w:p>
    <w:p w14:paraId="63280D79" w14:textId="5B2E0C4E" w:rsidR="00817279" w:rsidRDefault="00817279" w:rsidP="00A50455">
      <w:pPr>
        <w:ind w:left="720"/>
        <w:rPr>
          <w:bCs/>
          <w:iCs/>
        </w:rPr>
      </w:pPr>
      <w:r>
        <w:rPr>
          <w:bCs/>
          <w:iCs/>
        </w:rPr>
        <w:lastRenderedPageBreak/>
        <w:t xml:space="preserve">Alden Clark moves to approve </w:t>
      </w:r>
      <w:r w:rsidR="00CF7C29">
        <w:rPr>
          <w:bCs/>
          <w:iCs/>
        </w:rPr>
        <w:t xml:space="preserve">the special permit </w:t>
      </w:r>
      <w:r>
        <w:rPr>
          <w:bCs/>
          <w:iCs/>
        </w:rPr>
        <w:t>as amended</w:t>
      </w:r>
      <w:r w:rsidR="00A10F5D">
        <w:rPr>
          <w:bCs/>
          <w:iCs/>
        </w:rPr>
        <w:t xml:space="preserve"> </w:t>
      </w:r>
      <w:r w:rsidR="00CF7C29">
        <w:rPr>
          <w:bCs/>
          <w:iCs/>
        </w:rPr>
        <w:t>during the meeting.</w:t>
      </w:r>
    </w:p>
    <w:p w14:paraId="66A5AD99" w14:textId="77777777" w:rsidR="00817279" w:rsidRDefault="00817279" w:rsidP="00A50455">
      <w:pPr>
        <w:ind w:left="720"/>
        <w:rPr>
          <w:bCs/>
          <w:iCs/>
        </w:rPr>
      </w:pPr>
    </w:p>
    <w:p w14:paraId="47AFA4A4" w14:textId="78E23B17" w:rsidR="00817279" w:rsidRDefault="00A10F5D" w:rsidP="00CF7C29">
      <w:pPr>
        <w:ind w:firstLine="720"/>
        <w:rPr>
          <w:bCs/>
          <w:iCs/>
        </w:rPr>
      </w:pPr>
      <w:r>
        <w:rPr>
          <w:bCs/>
          <w:iCs/>
        </w:rPr>
        <w:t>M</w:t>
      </w:r>
      <w:r w:rsidR="005F4D4B">
        <w:rPr>
          <w:bCs/>
          <w:iCs/>
        </w:rPr>
        <w:t xml:space="preserve">att </w:t>
      </w:r>
      <w:r>
        <w:rPr>
          <w:bCs/>
          <w:iCs/>
        </w:rPr>
        <w:t>H</w:t>
      </w:r>
      <w:r w:rsidR="005F4D4B">
        <w:rPr>
          <w:bCs/>
          <w:iCs/>
        </w:rPr>
        <w:t>efron</w:t>
      </w:r>
      <w:r>
        <w:rPr>
          <w:bCs/>
          <w:iCs/>
        </w:rPr>
        <w:t xml:space="preserve"> seconded</w:t>
      </w:r>
      <w:r w:rsidR="00CF7C29">
        <w:rPr>
          <w:bCs/>
          <w:iCs/>
        </w:rPr>
        <w:t xml:space="preserve"> the motion.</w:t>
      </w:r>
    </w:p>
    <w:p w14:paraId="6005DA27" w14:textId="77777777" w:rsidR="00A10F5D" w:rsidRDefault="00A10F5D" w:rsidP="00A10F5D">
      <w:pPr>
        <w:rPr>
          <w:bCs/>
          <w:iCs/>
        </w:rPr>
      </w:pPr>
    </w:p>
    <w:p w14:paraId="1494497A" w14:textId="2B12FC9B" w:rsidR="00A10F5D" w:rsidRDefault="00CF7C29" w:rsidP="00CF7C29">
      <w:pPr>
        <w:ind w:firstLine="720"/>
        <w:rPr>
          <w:bCs/>
          <w:iCs/>
        </w:rPr>
      </w:pPr>
      <w:r>
        <w:rPr>
          <w:bCs/>
          <w:iCs/>
        </w:rPr>
        <w:t>A roll call vote was taken, the vote was unanimous. The motion passed.</w:t>
      </w:r>
    </w:p>
    <w:p w14:paraId="18F2557D" w14:textId="77777777" w:rsidR="00A80FC2" w:rsidRDefault="00A80FC2" w:rsidP="00A50455">
      <w:pPr>
        <w:ind w:left="720"/>
        <w:rPr>
          <w:bCs/>
          <w:iCs/>
        </w:rPr>
      </w:pPr>
    </w:p>
    <w:p w14:paraId="4F9E152C" w14:textId="77777777" w:rsidR="00DB54D7" w:rsidRPr="00DB54D7" w:rsidRDefault="00DB54D7" w:rsidP="00A50455">
      <w:pPr>
        <w:ind w:left="720"/>
        <w:rPr>
          <w:bCs/>
          <w:iCs/>
        </w:rPr>
      </w:pPr>
    </w:p>
    <w:p w14:paraId="1FB34E80" w14:textId="77777777" w:rsidR="004E3FFB" w:rsidRPr="004936A2" w:rsidRDefault="004E3FFB" w:rsidP="004E3FFB">
      <w:pPr>
        <w:rPr>
          <w:i/>
        </w:rPr>
      </w:pPr>
      <w:r>
        <w:rPr>
          <w:b/>
          <w:u w:val="thick" w:color="000000"/>
        </w:rPr>
        <w:t>3.</w:t>
      </w:r>
      <w:r>
        <w:rPr>
          <w:b/>
          <w:spacing w:val="59"/>
          <w:u w:val="thick" w:color="000000"/>
        </w:rPr>
        <w:t xml:space="preserve"> </w:t>
      </w:r>
      <w:r>
        <w:rPr>
          <w:rFonts w:asciiTheme="minorHAnsi" w:hAnsiTheme="minorHAnsi"/>
          <w:b/>
          <w:u w:val="thick" w:color="000000"/>
        </w:rPr>
        <w:t>General Business</w:t>
      </w:r>
    </w:p>
    <w:p w14:paraId="3E808074" w14:textId="258BBFFB" w:rsidR="00ED32FC" w:rsidRPr="002C17B9" w:rsidRDefault="00ED32FC" w:rsidP="002C17B9">
      <w:pPr>
        <w:rPr>
          <w:b/>
          <w:i/>
        </w:rPr>
      </w:pPr>
    </w:p>
    <w:p w14:paraId="6E75C08D" w14:textId="6EF4EC7F" w:rsidR="000A0CCF" w:rsidRDefault="003D1072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Approval of Minutes</w:t>
      </w:r>
    </w:p>
    <w:p w14:paraId="5AD5F5BA" w14:textId="77777777" w:rsidR="005F4D4B" w:rsidRPr="005F4D4B" w:rsidRDefault="005F4D4B" w:rsidP="005F4D4B">
      <w:pPr>
        <w:rPr>
          <w:b/>
          <w:i/>
        </w:rPr>
      </w:pPr>
    </w:p>
    <w:p w14:paraId="3C04C61A" w14:textId="7B45E5E7" w:rsidR="005F4D4B" w:rsidRDefault="00CB4155" w:rsidP="005F4D4B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3/18</w:t>
      </w:r>
      <w:r w:rsidR="00B3731E">
        <w:rPr>
          <w:b/>
          <w:i/>
        </w:rPr>
        <w:t>/2026</w:t>
      </w:r>
    </w:p>
    <w:p w14:paraId="1C7AE765" w14:textId="307CE038" w:rsidR="00701A8B" w:rsidRDefault="00701A8B" w:rsidP="00875F03">
      <w:pPr>
        <w:rPr>
          <w:b/>
          <w:i/>
        </w:rPr>
      </w:pPr>
    </w:p>
    <w:p w14:paraId="48226EEE" w14:textId="17243D80" w:rsidR="002F3CA0" w:rsidRDefault="003B5C89" w:rsidP="00875F03">
      <w:pPr>
        <w:rPr>
          <w:bCs/>
          <w:iCs/>
        </w:rPr>
      </w:pPr>
      <w:r>
        <w:rPr>
          <w:bCs/>
          <w:iCs/>
        </w:rPr>
        <w:t>Rick Taintor moved to approve the minutes.</w:t>
      </w:r>
    </w:p>
    <w:p w14:paraId="2081AC4E" w14:textId="77777777" w:rsidR="003B5C89" w:rsidRDefault="003B5C89" w:rsidP="00875F03">
      <w:pPr>
        <w:rPr>
          <w:bCs/>
          <w:iCs/>
        </w:rPr>
      </w:pPr>
    </w:p>
    <w:p w14:paraId="2A5A5FA5" w14:textId="25165396" w:rsidR="003B5C89" w:rsidRDefault="003B5C89" w:rsidP="00875F03">
      <w:pPr>
        <w:rPr>
          <w:bCs/>
          <w:iCs/>
        </w:rPr>
      </w:pPr>
      <w:r>
        <w:rPr>
          <w:bCs/>
          <w:iCs/>
        </w:rPr>
        <w:t>Alden Clark seconded the motion.</w:t>
      </w:r>
    </w:p>
    <w:p w14:paraId="36F11A35" w14:textId="77777777" w:rsidR="003B5C89" w:rsidRDefault="003B5C89" w:rsidP="00875F03">
      <w:pPr>
        <w:rPr>
          <w:bCs/>
          <w:iCs/>
        </w:rPr>
      </w:pPr>
    </w:p>
    <w:p w14:paraId="0D9F1D2B" w14:textId="2D6AD67E" w:rsidR="003B5C89" w:rsidRDefault="003B5C89" w:rsidP="00875F03">
      <w:pPr>
        <w:rPr>
          <w:bCs/>
          <w:iCs/>
        </w:rPr>
      </w:pPr>
      <w:r>
        <w:rPr>
          <w:bCs/>
          <w:iCs/>
        </w:rPr>
        <w:t>A roll call vote was taken, the vote was unanimous. The minutes were approved.</w:t>
      </w:r>
    </w:p>
    <w:p w14:paraId="5EA669B2" w14:textId="77777777" w:rsidR="003B5C89" w:rsidRPr="003B5C89" w:rsidRDefault="003B5C89" w:rsidP="00875F03">
      <w:pPr>
        <w:rPr>
          <w:bCs/>
          <w:iCs/>
        </w:rPr>
      </w:pPr>
    </w:p>
    <w:p w14:paraId="61A5D10F" w14:textId="1733A70A" w:rsidR="00B3731E" w:rsidRDefault="00B3731E" w:rsidP="007A7414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3/31/2026</w:t>
      </w:r>
    </w:p>
    <w:p w14:paraId="1E97A66B" w14:textId="77777777" w:rsidR="0081717A" w:rsidRDefault="0081717A" w:rsidP="0081717A">
      <w:pPr>
        <w:rPr>
          <w:b/>
          <w:i/>
        </w:rPr>
      </w:pPr>
    </w:p>
    <w:p w14:paraId="23B06EDF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Rick Taintor moved to approve the minutes.</w:t>
      </w:r>
    </w:p>
    <w:p w14:paraId="429A3648" w14:textId="77777777" w:rsidR="0081717A" w:rsidRDefault="0081717A" w:rsidP="00315D58">
      <w:pPr>
        <w:rPr>
          <w:bCs/>
          <w:iCs/>
        </w:rPr>
      </w:pPr>
    </w:p>
    <w:p w14:paraId="312136C2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Alden Clark seconded the motion.</w:t>
      </w:r>
    </w:p>
    <w:p w14:paraId="623E78B5" w14:textId="77777777" w:rsidR="0081717A" w:rsidRDefault="0081717A" w:rsidP="00315D58">
      <w:pPr>
        <w:rPr>
          <w:bCs/>
          <w:iCs/>
        </w:rPr>
      </w:pPr>
    </w:p>
    <w:p w14:paraId="11A9957E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A roll call vote was taken, the vote was unanimous. The minutes were approved.</w:t>
      </w:r>
    </w:p>
    <w:p w14:paraId="281AB577" w14:textId="77777777" w:rsidR="0081717A" w:rsidRPr="0081717A" w:rsidRDefault="0081717A" w:rsidP="0081717A">
      <w:pPr>
        <w:rPr>
          <w:b/>
          <w:i/>
        </w:rPr>
      </w:pPr>
    </w:p>
    <w:p w14:paraId="7C9F159C" w14:textId="6F26651E" w:rsidR="00B3731E" w:rsidRDefault="00B3731E" w:rsidP="007A7414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4/15/2026</w:t>
      </w:r>
    </w:p>
    <w:p w14:paraId="04A1D357" w14:textId="18622AF4" w:rsidR="00701A8B" w:rsidRDefault="00701A8B" w:rsidP="00701A8B">
      <w:pPr>
        <w:rPr>
          <w:b/>
          <w:i/>
        </w:rPr>
      </w:pPr>
    </w:p>
    <w:p w14:paraId="5F320D32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Rick Taintor moved to approve the minutes.</w:t>
      </w:r>
    </w:p>
    <w:p w14:paraId="1E3132B9" w14:textId="77777777" w:rsidR="0081717A" w:rsidRDefault="0081717A" w:rsidP="00315D58">
      <w:pPr>
        <w:rPr>
          <w:bCs/>
          <w:iCs/>
        </w:rPr>
      </w:pPr>
    </w:p>
    <w:p w14:paraId="6073AAD6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Alden Clark seconded the motion.</w:t>
      </w:r>
    </w:p>
    <w:p w14:paraId="506DC675" w14:textId="77777777" w:rsidR="0081717A" w:rsidRDefault="0081717A" w:rsidP="00315D58">
      <w:pPr>
        <w:rPr>
          <w:bCs/>
          <w:iCs/>
        </w:rPr>
      </w:pPr>
    </w:p>
    <w:p w14:paraId="1E6353DE" w14:textId="77777777" w:rsidR="0081717A" w:rsidRDefault="0081717A" w:rsidP="00315D58">
      <w:pPr>
        <w:rPr>
          <w:bCs/>
          <w:iCs/>
        </w:rPr>
      </w:pPr>
      <w:r>
        <w:rPr>
          <w:bCs/>
          <w:iCs/>
        </w:rPr>
        <w:t>A roll call vote was taken, the vote was unanimous. The minutes were approved.</w:t>
      </w:r>
    </w:p>
    <w:p w14:paraId="63952B8F" w14:textId="77777777" w:rsidR="0081717A" w:rsidRPr="003B5C89" w:rsidRDefault="0081717A" w:rsidP="00315D58">
      <w:pPr>
        <w:rPr>
          <w:bCs/>
          <w:iCs/>
        </w:rPr>
      </w:pPr>
    </w:p>
    <w:p w14:paraId="417FCEEC" w14:textId="77777777" w:rsidR="0081717A" w:rsidRPr="00701A8B" w:rsidRDefault="0081717A" w:rsidP="00701A8B">
      <w:pPr>
        <w:rPr>
          <w:b/>
          <w:i/>
        </w:rPr>
      </w:pPr>
    </w:p>
    <w:p w14:paraId="7F3EC6BE" w14:textId="248CAA7B" w:rsidR="00B3731E" w:rsidRDefault="00B3731E" w:rsidP="007A7414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4/28/2026</w:t>
      </w:r>
    </w:p>
    <w:p w14:paraId="75C20604" w14:textId="2404AE7D" w:rsidR="00EB4F54" w:rsidRDefault="00EB4F54" w:rsidP="00EB4F54">
      <w:pPr>
        <w:rPr>
          <w:b/>
          <w:i/>
        </w:rPr>
      </w:pPr>
      <w:r>
        <w:rPr>
          <w:b/>
          <w:i/>
        </w:rPr>
        <w:t>Ac move mh second</w:t>
      </w:r>
      <w:r w:rsidR="0052576D">
        <w:rPr>
          <w:b/>
          <w:i/>
        </w:rPr>
        <w:t xml:space="preserve"> all in favor jp ab</w:t>
      </w:r>
      <w:r w:rsidR="000A1DDA">
        <w:rPr>
          <w:b/>
          <w:i/>
        </w:rPr>
        <w:t>stain</w:t>
      </w:r>
      <w:r w:rsidR="0052576D">
        <w:rPr>
          <w:b/>
          <w:i/>
        </w:rPr>
        <w:t xml:space="preserve"> rick ab</w:t>
      </w:r>
      <w:r w:rsidR="000A1DDA">
        <w:rPr>
          <w:b/>
          <w:i/>
        </w:rPr>
        <w:t>stain</w:t>
      </w:r>
    </w:p>
    <w:p w14:paraId="3E085801" w14:textId="77777777" w:rsidR="00AA737B" w:rsidRDefault="00AA737B" w:rsidP="00EB4F54">
      <w:pPr>
        <w:rPr>
          <w:b/>
          <w:i/>
        </w:rPr>
      </w:pPr>
    </w:p>
    <w:p w14:paraId="37E28BF2" w14:textId="240CA16B" w:rsidR="00AA737B" w:rsidRDefault="00AA737B" w:rsidP="00315D58">
      <w:pPr>
        <w:rPr>
          <w:bCs/>
          <w:iCs/>
        </w:rPr>
      </w:pPr>
      <w:r>
        <w:rPr>
          <w:bCs/>
          <w:iCs/>
        </w:rPr>
        <w:t xml:space="preserve">Alden Clak </w:t>
      </w:r>
      <w:r>
        <w:rPr>
          <w:bCs/>
          <w:iCs/>
        </w:rPr>
        <w:t>moved to approve the minutes.</w:t>
      </w:r>
    </w:p>
    <w:p w14:paraId="091F83F5" w14:textId="77777777" w:rsidR="00AA737B" w:rsidRDefault="00AA737B" w:rsidP="00315D58">
      <w:pPr>
        <w:rPr>
          <w:bCs/>
          <w:iCs/>
        </w:rPr>
      </w:pPr>
    </w:p>
    <w:p w14:paraId="1915F498" w14:textId="466196A9" w:rsidR="00AA737B" w:rsidRDefault="00AA737B" w:rsidP="00315D58">
      <w:pPr>
        <w:rPr>
          <w:bCs/>
          <w:iCs/>
        </w:rPr>
      </w:pPr>
      <w:r>
        <w:rPr>
          <w:bCs/>
          <w:iCs/>
        </w:rPr>
        <w:t xml:space="preserve">Matt Hefron </w:t>
      </w:r>
      <w:r>
        <w:rPr>
          <w:bCs/>
          <w:iCs/>
        </w:rPr>
        <w:t>seconded the motion.</w:t>
      </w:r>
    </w:p>
    <w:p w14:paraId="7A553399" w14:textId="77777777" w:rsidR="00AA737B" w:rsidRDefault="00AA737B" w:rsidP="00315D58">
      <w:pPr>
        <w:rPr>
          <w:bCs/>
          <w:iCs/>
        </w:rPr>
      </w:pPr>
    </w:p>
    <w:p w14:paraId="31A96041" w14:textId="50FA1DF2" w:rsidR="00AA737B" w:rsidRDefault="00AA737B" w:rsidP="00315D58">
      <w:pPr>
        <w:rPr>
          <w:bCs/>
          <w:iCs/>
        </w:rPr>
      </w:pPr>
      <w:r>
        <w:rPr>
          <w:bCs/>
          <w:iCs/>
        </w:rPr>
        <w:t>A roll call vote was taken, the vote was unanimous</w:t>
      </w:r>
      <w:r>
        <w:rPr>
          <w:bCs/>
          <w:iCs/>
        </w:rPr>
        <w:t>, with Jamie Pennington and Rick Taintor abstaining</w:t>
      </w:r>
      <w:r>
        <w:rPr>
          <w:bCs/>
          <w:iCs/>
        </w:rPr>
        <w:t>. The minutes were approved.</w:t>
      </w:r>
    </w:p>
    <w:p w14:paraId="49DE7834" w14:textId="77777777" w:rsidR="00AA737B" w:rsidRPr="003B5C89" w:rsidRDefault="00AA737B" w:rsidP="00315D58">
      <w:pPr>
        <w:rPr>
          <w:bCs/>
          <w:iCs/>
        </w:rPr>
      </w:pPr>
    </w:p>
    <w:p w14:paraId="5FA0D399" w14:textId="77777777" w:rsidR="00AA737B" w:rsidRPr="00EB4F54" w:rsidRDefault="00AA737B" w:rsidP="00EB4F54">
      <w:pPr>
        <w:rPr>
          <w:b/>
          <w:i/>
        </w:rPr>
      </w:pPr>
    </w:p>
    <w:p w14:paraId="774A866A" w14:textId="628486B4" w:rsidR="0052576D" w:rsidRPr="000A1DDA" w:rsidRDefault="00B3731E" w:rsidP="0052576D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5/6/2026</w:t>
      </w:r>
    </w:p>
    <w:p w14:paraId="2ACC6386" w14:textId="43102D1F" w:rsidR="0052576D" w:rsidRDefault="0052576D" w:rsidP="0052576D">
      <w:pPr>
        <w:rPr>
          <w:b/>
          <w:i/>
        </w:rPr>
      </w:pPr>
    </w:p>
    <w:p w14:paraId="16B167D5" w14:textId="77777777" w:rsidR="00DC686C" w:rsidRDefault="00DC686C" w:rsidP="00315D58">
      <w:pPr>
        <w:rPr>
          <w:bCs/>
          <w:iCs/>
        </w:rPr>
      </w:pPr>
      <w:r>
        <w:rPr>
          <w:bCs/>
          <w:iCs/>
        </w:rPr>
        <w:t>Rick Taintor moved to approve the minutes.</w:t>
      </w:r>
    </w:p>
    <w:p w14:paraId="2EE91924" w14:textId="77777777" w:rsidR="00DC686C" w:rsidRDefault="00DC686C" w:rsidP="00315D58">
      <w:pPr>
        <w:rPr>
          <w:bCs/>
          <w:iCs/>
        </w:rPr>
      </w:pPr>
    </w:p>
    <w:p w14:paraId="3F764DD9" w14:textId="77777777" w:rsidR="00DC686C" w:rsidRDefault="00DC686C" w:rsidP="00315D58">
      <w:pPr>
        <w:rPr>
          <w:bCs/>
          <w:iCs/>
        </w:rPr>
      </w:pPr>
      <w:r>
        <w:rPr>
          <w:bCs/>
          <w:iCs/>
        </w:rPr>
        <w:t>Alden Clark seconded the motion.</w:t>
      </w:r>
    </w:p>
    <w:p w14:paraId="38955A85" w14:textId="77777777" w:rsidR="00DC686C" w:rsidRDefault="00DC686C" w:rsidP="00315D58">
      <w:pPr>
        <w:rPr>
          <w:bCs/>
          <w:iCs/>
        </w:rPr>
      </w:pPr>
    </w:p>
    <w:p w14:paraId="54BE6E3E" w14:textId="77777777" w:rsidR="00DC686C" w:rsidRDefault="00DC686C" w:rsidP="00315D58">
      <w:pPr>
        <w:rPr>
          <w:bCs/>
          <w:iCs/>
        </w:rPr>
      </w:pPr>
      <w:r>
        <w:rPr>
          <w:bCs/>
          <w:iCs/>
        </w:rPr>
        <w:t>A roll call vote was taken, the vote was unanimous. The minutes were approved.</w:t>
      </w:r>
    </w:p>
    <w:p w14:paraId="33B3E052" w14:textId="77777777" w:rsidR="00DC686C" w:rsidRPr="0052576D" w:rsidRDefault="00DC686C" w:rsidP="0052576D">
      <w:pPr>
        <w:rPr>
          <w:b/>
          <w:i/>
        </w:rPr>
      </w:pPr>
    </w:p>
    <w:p w14:paraId="0B95E43F" w14:textId="29911E84" w:rsidR="00B3731E" w:rsidRDefault="00B3731E" w:rsidP="007A7414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5/20/2026</w:t>
      </w:r>
    </w:p>
    <w:p w14:paraId="77F26756" w14:textId="38C7A2D9" w:rsidR="0052576D" w:rsidRDefault="0052576D" w:rsidP="0052576D">
      <w:pPr>
        <w:rPr>
          <w:b/>
          <w:i/>
        </w:rPr>
      </w:pPr>
    </w:p>
    <w:p w14:paraId="0EDD29A9" w14:textId="77777777" w:rsidR="00DC686C" w:rsidRDefault="00DC686C" w:rsidP="00315D58">
      <w:pPr>
        <w:rPr>
          <w:bCs/>
          <w:iCs/>
        </w:rPr>
      </w:pPr>
      <w:r>
        <w:rPr>
          <w:bCs/>
          <w:iCs/>
        </w:rPr>
        <w:t>Rick Taintor moved to approve the minutes.</w:t>
      </w:r>
    </w:p>
    <w:p w14:paraId="5593EEDE" w14:textId="77777777" w:rsidR="00DC686C" w:rsidRDefault="00DC686C" w:rsidP="00315D58">
      <w:pPr>
        <w:rPr>
          <w:bCs/>
          <w:iCs/>
        </w:rPr>
      </w:pPr>
    </w:p>
    <w:p w14:paraId="273F9683" w14:textId="77777777" w:rsidR="00DC686C" w:rsidRDefault="00DC686C" w:rsidP="00315D58">
      <w:pPr>
        <w:rPr>
          <w:bCs/>
          <w:iCs/>
        </w:rPr>
      </w:pPr>
      <w:r>
        <w:rPr>
          <w:bCs/>
          <w:iCs/>
        </w:rPr>
        <w:t>Alden Clark seconded the motion.</w:t>
      </w:r>
    </w:p>
    <w:p w14:paraId="4D7DED97" w14:textId="77777777" w:rsidR="00DC686C" w:rsidRDefault="00DC686C" w:rsidP="00315D58">
      <w:pPr>
        <w:rPr>
          <w:bCs/>
          <w:iCs/>
        </w:rPr>
      </w:pPr>
    </w:p>
    <w:p w14:paraId="3A5A5896" w14:textId="4F5FCB26" w:rsidR="00AC3C2F" w:rsidRPr="00DC686C" w:rsidRDefault="00DC686C" w:rsidP="00AC3C2F">
      <w:pPr>
        <w:rPr>
          <w:bCs/>
          <w:iCs/>
        </w:rPr>
      </w:pPr>
      <w:r>
        <w:rPr>
          <w:bCs/>
          <w:iCs/>
        </w:rPr>
        <w:t>A roll call vote was taken, the vote was unanimous. The minutes were approved.</w:t>
      </w:r>
    </w:p>
    <w:p w14:paraId="6EF0AEE9" w14:textId="3F4C8159" w:rsidR="007A7414" w:rsidRDefault="007A7414" w:rsidP="007A7414">
      <w:pPr>
        <w:rPr>
          <w:bCs/>
          <w:iCs/>
        </w:rPr>
      </w:pPr>
    </w:p>
    <w:p w14:paraId="6ECB5001" w14:textId="77777777" w:rsidR="00D21677" w:rsidRPr="007A7414" w:rsidRDefault="00D21677" w:rsidP="007A7414">
      <w:pPr>
        <w:rPr>
          <w:b/>
          <w:i/>
        </w:rPr>
      </w:pPr>
    </w:p>
    <w:p w14:paraId="003DD4C5" w14:textId="118FC684" w:rsidR="002C17B9" w:rsidRDefault="002C17B9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Update </w:t>
      </w:r>
      <w:r w:rsidR="00011B33">
        <w:rPr>
          <w:rFonts w:eastAsia="Times New Roman" w:cs="Times New Roman"/>
          <w:b/>
          <w:i/>
        </w:rPr>
        <w:t>on Storey Ave Visioning and Rezoning Process</w:t>
      </w:r>
    </w:p>
    <w:p w14:paraId="40D0A208" w14:textId="56F5DC3A" w:rsidR="00A03BBD" w:rsidRDefault="00A03BBD" w:rsidP="00A03BBD">
      <w:pPr>
        <w:rPr>
          <w:bCs/>
          <w:iCs/>
        </w:rPr>
      </w:pPr>
    </w:p>
    <w:p w14:paraId="122E433E" w14:textId="2175B83C" w:rsidR="00A03BBD" w:rsidRDefault="000A1DDA" w:rsidP="00A03BBD">
      <w:pPr>
        <w:rPr>
          <w:bCs/>
          <w:iCs/>
        </w:rPr>
      </w:pPr>
      <w:r>
        <w:rPr>
          <w:bCs/>
          <w:iCs/>
        </w:rPr>
        <w:t>A</w:t>
      </w:r>
      <w:r w:rsidR="00DC686C">
        <w:rPr>
          <w:bCs/>
          <w:iCs/>
        </w:rPr>
        <w:t>ndrew Port</w:t>
      </w:r>
      <w:r w:rsidR="00B94664">
        <w:rPr>
          <w:bCs/>
          <w:iCs/>
        </w:rPr>
        <w:t xml:space="preserve"> updated </w:t>
      </w:r>
      <w:r w:rsidR="00DC686C">
        <w:rPr>
          <w:bCs/>
          <w:iCs/>
        </w:rPr>
        <w:t>the Planning Board</w:t>
      </w:r>
      <w:r w:rsidR="00B94664">
        <w:rPr>
          <w:bCs/>
          <w:iCs/>
        </w:rPr>
        <w:t xml:space="preserve"> on upcoming workshops</w:t>
      </w:r>
      <w:r w:rsidR="00DC686C">
        <w:rPr>
          <w:bCs/>
          <w:iCs/>
        </w:rPr>
        <w:t>,</w:t>
      </w:r>
      <w:r w:rsidR="00B94664">
        <w:rPr>
          <w:bCs/>
          <w:iCs/>
        </w:rPr>
        <w:t xml:space="preserve"> and updated </w:t>
      </w:r>
      <w:r w:rsidR="00DC686C">
        <w:rPr>
          <w:bCs/>
          <w:iCs/>
        </w:rPr>
        <w:t>the B</w:t>
      </w:r>
      <w:r w:rsidR="00B94664">
        <w:rPr>
          <w:bCs/>
          <w:iCs/>
        </w:rPr>
        <w:t>oard on online survey results.</w:t>
      </w:r>
    </w:p>
    <w:p w14:paraId="7A233022" w14:textId="77777777" w:rsidR="002253CE" w:rsidRDefault="002253CE" w:rsidP="00A03BBD">
      <w:pPr>
        <w:rPr>
          <w:bCs/>
          <w:iCs/>
        </w:rPr>
      </w:pPr>
    </w:p>
    <w:p w14:paraId="51E50F48" w14:textId="0EB7AB19" w:rsidR="002253CE" w:rsidRDefault="002253CE" w:rsidP="00A03BBD">
      <w:pPr>
        <w:rPr>
          <w:bCs/>
          <w:iCs/>
        </w:rPr>
      </w:pPr>
      <w:r>
        <w:rPr>
          <w:bCs/>
          <w:iCs/>
        </w:rPr>
        <w:t>A</w:t>
      </w:r>
      <w:r w:rsidR="00DC686C">
        <w:rPr>
          <w:bCs/>
          <w:iCs/>
        </w:rPr>
        <w:t>ndrew Port</w:t>
      </w:r>
      <w:r>
        <w:rPr>
          <w:bCs/>
          <w:iCs/>
        </w:rPr>
        <w:t xml:space="preserve"> discussed </w:t>
      </w:r>
      <w:r w:rsidR="00135654">
        <w:rPr>
          <w:bCs/>
          <w:iCs/>
        </w:rPr>
        <w:t xml:space="preserve">the </w:t>
      </w:r>
      <w:r>
        <w:rPr>
          <w:bCs/>
          <w:iCs/>
        </w:rPr>
        <w:t xml:space="preserve">permitting process and how it could occur in parallel with potential design changes. </w:t>
      </w:r>
    </w:p>
    <w:p w14:paraId="41535598" w14:textId="77777777" w:rsidR="001D0BBD" w:rsidRDefault="001D0BBD" w:rsidP="00A03BBD">
      <w:pPr>
        <w:rPr>
          <w:bCs/>
          <w:iCs/>
        </w:rPr>
      </w:pPr>
    </w:p>
    <w:p w14:paraId="7A5D7EE8" w14:textId="3BB93A4E" w:rsidR="001D0BBD" w:rsidRDefault="001D0BBD" w:rsidP="00A03BBD">
      <w:pPr>
        <w:rPr>
          <w:bCs/>
          <w:iCs/>
        </w:rPr>
      </w:pPr>
      <w:r>
        <w:rPr>
          <w:bCs/>
          <w:iCs/>
        </w:rPr>
        <w:t>Rick Taintor asked A</w:t>
      </w:r>
      <w:r w:rsidR="00135654">
        <w:rPr>
          <w:bCs/>
          <w:iCs/>
        </w:rPr>
        <w:t>ndrew Port</w:t>
      </w:r>
      <w:r>
        <w:rPr>
          <w:bCs/>
          <w:iCs/>
        </w:rPr>
        <w:t xml:space="preserve"> about</w:t>
      </w:r>
      <w:r w:rsidR="00135654">
        <w:rPr>
          <w:bCs/>
          <w:iCs/>
        </w:rPr>
        <w:t xml:space="preserve"> the</w:t>
      </w:r>
      <w:r>
        <w:rPr>
          <w:bCs/>
          <w:iCs/>
        </w:rPr>
        <w:t xml:space="preserve"> 40</w:t>
      </w:r>
      <w:r w:rsidR="00135654">
        <w:rPr>
          <w:bCs/>
          <w:iCs/>
        </w:rPr>
        <w:t>-R</w:t>
      </w:r>
      <w:r>
        <w:rPr>
          <w:bCs/>
          <w:iCs/>
        </w:rPr>
        <w:t xml:space="preserve"> Process</w:t>
      </w:r>
      <w:r w:rsidR="00135654">
        <w:rPr>
          <w:bCs/>
          <w:iCs/>
        </w:rPr>
        <w:t>,</w:t>
      </w:r>
      <w:r w:rsidR="00132BF0">
        <w:rPr>
          <w:bCs/>
          <w:iCs/>
        </w:rPr>
        <w:t xml:space="preserve"> and </w:t>
      </w:r>
      <w:r w:rsidR="00F00436">
        <w:rPr>
          <w:bCs/>
          <w:iCs/>
        </w:rPr>
        <w:t>whether</w:t>
      </w:r>
      <w:r w:rsidR="00132BF0">
        <w:rPr>
          <w:bCs/>
          <w:iCs/>
        </w:rPr>
        <w:t xml:space="preserve"> or not the P</w:t>
      </w:r>
      <w:r w:rsidR="00135654">
        <w:rPr>
          <w:bCs/>
          <w:iCs/>
        </w:rPr>
        <w:t>lanning Board</w:t>
      </w:r>
      <w:r w:rsidR="00132BF0">
        <w:rPr>
          <w:bCs/>
          <w:iCs/>
        </w:rPr>
        <w:t xml:space="preserve"> could serve as the permit granting authority for Storey Ave </w:t>
      </w:r>
      <w:r w:rsidR="00F00436">
        <w:rPr>
          <w:bCs/>
          <w:iCs/>
        </w:rPr>
        <w:t>project</w:t>
      </w:r>
      <w:r w:rsidR="00132BF0">
        <w:rPr>
          <w:bCs/>
          <w:iCs/>
        </w:rPr>
        <w:t>. A</w:t>
      </w:r>
      <w:r w:rsidR="00F03A6F">
        <w:rPr>
          <w:bCs/>
          <w:iCs/>
        </w:rPr>
        <w:t>ndrew Port</w:t>
      </w:r>
      <w:r w:rsidR="00132BF0">
        <w:rPr>
          <w:bCs/>
          <w:iCs/>
        </w:rPr>
        <w:t xml:space="preserve"> </w:t>
      </w:r>
      <w:r w:rsidR="00F03A6F">
        <w:rPr>
          <w:bCs/>
          <w:iCs/>
        </w:rPr>
        <w:t>responded affirmatively, the Planning Board could serve that function</w:t>
      </w:r>
      <w:r w:rsidR="00132BF0">
        <w:rPr>
          <w:bCs/>
          <w:iCs/>
        </w:rPr>
        <w:t>.</w:t>
      </w:r>
      <w:r w:rsidR="006169A7">
        <w:rPr>
          <w:bCs/>
          <w:iCs/>
        </w:rPr>
        <w:t xml:space="preserve"> A</w:t>
      </w:r>
      <w:r w:rsidR="004B7F26">
        <w:rPr>
          <w:bCs/>
          <w:iCs/>
        </w:rPr>
        <w:t>ndrew Port then</w:t>
      </w:r>
      <w:r w:rsidR="006169A7">
        <w:rPr>
          <w:bCs/>
          <w:iCs/>
        </w:rPr>
        <w:t xml:space="preserve"> la</w:t>
      </w:r>
      <w:r w:rsidR="004B7F26">
        <w:rPr>
          <w:bCs/>
          <w:iCs/>
        </w:rPr>
        <w:t>id</w:t>
      </w:r>
      <w:r w:rsidR="006169A7">
        <w:rPr>
          <w:bCs/>
          <w:iCs/>
        </w:rPr>
        <w:t xml:space="preserve"> out various ways the Board can approach a piecemeal project.</w:t>
      </w:r>
    </w:p>
    <w:p w14:paraId="35E60EDE" w14:textId="77777777" w:rsidR="006169A7" w:rsidRDefault="006169A7" w:rsidP="00A03BBD">
      <w:pPr>
        <w:rPr>
          <w:bCs/>
          <w:iCs/>
        </w:rPr>
      </w:pPr>
    </w:p>
    <w:p w14:paraId="2BACCA5D" w14:textId="58177EE0" w:rsidR="00234C99" w:rsidRDefault="006169A7" w:rsidP="00A03BBD">
      <w:pPr>
        <w:rPr>
          <w:bCs/>
          <w:iCs/>
        </w:rPr>
      </w:pPr>
      <w:r>
        <w:rPr>
          <w:bCs/>
          <w:iCs/>
        </w:rPr>
        <w:t>Br</w:t>
      </w:r>
      <w:r w:rsidR="004B7F26">
        <w:rPr>
          <w:bCs/>
          <w:iCs/>
        </w:rPr>
        <w:t>ian</w:t>
      </w:r>
      <w:r>
        <w:rPr>
          <w:bCs/>
          <w:iCs/>
        </w:rPr>
        <w:t xml:space="preserve"> Balcom </w:t>
      </w:r>
      <w:r w:rsidR="00BA0B25">
        <w:rPr>
          <w:bCs/>
          <w:iCs/>
        </w:rPr>
        <w:t xml:space="preserve">asked if there was a report on the business community’s thoughts on </w:t>
      </w:r>
      <w:r w:rsidR="0062760E">
        <w:rPr>
          <w:bCs/>
          <w:iCs/>
        </w:rPr>
        <w:t>the potential projects. A</w:t>
      </w:r>
      <w:r w:rsidR="004B7F26">
        <w:rPr>
          <w:bCs/>
          <w:iCs/>
        </w:rPr>
        <w:t>ndrew Port</w:t>
      </w:r>
      <w:r w:rsidR="0062760E">
        <w:rPr>
          <w:bCs/>
          <w:iCs/>
        </w:rPr>
        <w:t xml:space="preserve"> </w:t>
      </w:r>
      <w:r w:rsidR="004B7F26">
        <w:rPr>
          <w:bCs/>
          <w:iCs/>
        </w:rPr>
        <w:t>responded</w:t>
      </w:r>
      <w:r w:rsidR="0062760E">
        <w:rPr>
          <w:bCs/>
          <w:iCs/>
        </w:rPr>
        <w:t xml:space="preserve"> that</w:t>
      </w:r>
      <w:r w:rsidR="004B7F26">
        <w:rPr>
          <w:bCs/>
          <w:iCs/>
        </w:rPr>
        <w:t xml:space="preserve"> there had not been</w:t>
      </w:r>
      <w:r w:rsidR="0062760E">
        <w:rPr>
          <w:bCs/>
          <w:iCs/>
        </w:rPr>
        <w:t xml:space="preserve"> cohesive input from many individual </w:t>
      </w:r>
      <w:r w:rsidR="00B35C8A">
        <w:rPr>
          <w:bCs/>
          <w:iCs/>
        </w:rPr>
        <w:t>businesses</w:t>
      </w:r>
      <w:r w:rsidR="0062760E">
        <w:rPr>
          <w:bCs/>
          <w:iCs/>
        </w:rPr>
        <w:t xml:space="preserve">, but certain owners of larger </w:t>
      </w:r>
      <w:r w:rsidR="00323D24">
        <w:rPr>
          <w:bCs/>
          <w:iCs/>
        </w:rPr>
        <w:t>groups</w:t>
      </w:r>
      <w:r w:rsidR="0062760E">
        <w:rPr>
          <w:bCs/>
          <w:iCs/>
        </w:rPr>
        <w:t xml:space="preserve"> of </w:t>
      </w:r>
      <w:r w:rsidR="00B35C8A">
        <w:rPr>
          <w:bCs/>
          <w:iCs/>
        </w:rPr>
        <w:t>businesses</w:t>
      </w:r>
      <w:r w:rsidR="00A025CE">
        <w:rPr>
          <w:bCs/>
          <w:iCs/>
        </w:rPr>
        <w:t xml:space="preserve"> </w:t>
      </w:r>
      <w:r w:rsidR="00323D24">
        <w:rPr>
          <w:bCs/>
          <w:iCs/>
        </w:rPr>
        <w:t>and</w:t>
      </w:r>
      <w:r w:rsidR="00A025CE">
        <w:rPr>
          <w:bCs/>
          <w:iCs/>
        </w:rPr>
        <w:t xml:space="preserve"> real estate did give feedback</w:t>
      </w:r>
      <w:r w:rsidR="00323D24">
        <w:rPr>
          <w:bCs/>
          <w:iCs/>
        </w:rPr>
        <w:t>,</w:t>
      </w:r>
      <w:r w:rsidR="00A025CE">
        <w:rPr>
          <w:bCs/>
          <w:iCs/>
        </w:rPr>
        <w:t xml:space="preserve"> specifically requesting </w:t>
      </w:r>
      <w:r w:rsidR="00B35C8A">
        <w:rPr>
          <w:bCs/>
          <w:iCs/>
        </w:rPr>
        <w:t>flexibility</w:t>
      </w:r>
      <w:r w:rsidR="00A025CE">
        <w:rPr>
          <w:bCs/>
          <w:iCs/>
        </w:rPr>
        <w:t xml:space="preserve"> regarding height and volume, as well as </w:t>
      </w:r>
      <w:r w:rsidR="00323D24">
        <w:rPr>
          <w:bCs/>
          <w:iCs/>
        </w:rPr>
        <w:t xml:space="preserve">requesting that there be </w:t>
      </w:r>
      <w:r w:rsidR="00A025CE">
        <w:rPr>
          <w:bCs/>
          <w:iCs/>
        </w:rPr>
        <w:t>no reduction on commercial zoning</w:t>
      </w:r>
      <w:r w:rsidR="00B35C8A">
        <w:rPr>
          <w:bCs/>
          <w:iCs/>
        </w:rPr>
        <w:t xml:space="preserve"> space. A</w:t>
      </w:r>
      <w:r w:rsidR="003D78BB">
        <w:rPr>
          <w:bCs/>
          <w:iCs/>
        </w:rPr>
        <w:t>ndrew Port</w:t>
      </w:r>
      <w:r w:rsidR="00B35C8A">
        <w:rPr>
          <w:bCs/>
          <w:iCs/>
        </w:rPr>
        <w:t xml:space="preserve"> stated that the</w:t>
      </w:r>
      <w:r w:rsidR="003D78BB">
        <w:rPr>
          <w:bCs/>
          <w:iCs/>
        </w:rPr>
        <w:t xml:space="preserve"> business owners</w:t>
      </w:r>
      <w:r w:rsidR="00B35C8A">
        <w:rPr>
          <w:bCs/>
          <w:iCs/>
        </w:rPr>
        <w:t xml:space="preserve"> were generally amenable to adding residential</w:t>
      </w:r>
      <w:r w:rsidR="003D78BB">
        <w:rPr>
          <w:bCs/>
          <w:iCs/>
        </w:rPr>
        <w:t>,</w:t>
      </w:r>
      <w:r w:rsidR="00B35C8A">
        <w:rPr>
          <w:bCs/>
          <w:iCs/>
        </w:rPr>
        <w:t xml:space="preserve"> but </w:t>
      </w:r>
      <w:r w:rsidR="00007705">
        <w:rPr>
          <w:bCs/>
          <w:iCs/>
        </w:rPr>
        <w:t>were wary of potential issues</w:t>
      </w:r>
      <w:r w:rsidR="00B35C8A">
        <w:rPr>
          <w:bCs/>
          <w:iCs/>
        </w:rPr>
        <w:t>.</w:t>
      </w:r>
      <w:r w:rsidR="009E0722">
        <w:rPr>
          <w:bCs/>
          <w:iCs/>
        </w:rPr>
        <w:t xml:space="preserve"> </w:t>
      </w:r>
      <w:r w:rsidR="00234C99">
        <w:rPr>
          <w:bCs/>
          <w:iCs/>
        </w:rPr>
        <w:t xml:space="preserve">One specific proposal was a business that suggested a hotel </w:t>
      </w:r>
      <w:r w:rsidR="009E0722">
        <w:rPr>
          <w:bCs/>
          <w:iCs/>
        </w:rPr>
        <w:t xml:space="preserve">closer to the </w:t>
      </w:r>
      <w:r w:rsidR="00EE33D7">
        <w:rPr>
          <w:bCs/>
          <w:iCs/>
        </w:rPr>
        <w:t>I-</w:t>
      </w:r>
      <w:r w:rsidR="009E0722">
        <w:rPr>
          <w:bCs/>
          <w:iCs/>
        </w:rPr>
        <w:t>95 exit on Storey Ave.</w:t>
      </w:r>
    </w:p>
    <w:p w14:paraId="55487707" w14:textId="77777777" w:rsidR="009E0722" w:rsidRDefault="009E0722" w:rsidP="00A03BBD">
      <w:pPr>
        <w:rPr>
          <w:bCs/>
          <w:iCs/>
        </w:rPr>
      </w:pPr>
    </w:p>
    <w:p w14:paraId="407C4236" w14:textId="5EC1FE12" w:rsidR="009E0722" w:rsidRDefault="00881CC5" w:rsidP="00A03BBD">
      <w:pPr>
        <w:rPr>
          <w:bCs/>
          <w:iCs/>
        </w:rPr>
      </w:pPr>
      <w:r>
        <w:rPr>
          <w:bCs/>
          <w:iCs/>
        </w:rPr>
        <w:t xml:space="preserve">Chairman </w:t>
      </w:r>
      <w:r w:rsidR="00A266D8">
        <w:rPr>
          <w:bCs/>
          <w:iCs/>
        </w:rPr>
        <w:t xml:space="preserve">Koup asked if the </w:t>
      </w:r>
      <w:r w:rsidR="001F4425">
        <w:rPr>
          <w:bCs/>
          <w:iCs/>
        </w:rPr>
        <w:t>goal</w:t>
      </w:r>
      <w:r w:rsidR="00A266D8">
        <w:rPr>
          <w:bCs/>
          <w:iCs/>
        </w:rPr>
        <w:t xml:space="preserve"> was to </w:t>
      </w:r>
      <w:r w:rsidR="001F4425">
        <w:rPr>
          <w:bCs/>
          <w:iCs/>
        </w:rPr>
        <w:t>generate</w:t>
      </w:r>
      <w:r w:rsidR="00A266D8">
        <w:rPr>
          <w:bCs/>
          <w:iCs/>
        </w:rPr>
        <w:t xml:space="preserve"> a similarly detailed plan as the one that Gamble</w:t>
      </w:r>
      <w:r w:rsidR="001F4425">
        <w:rPr>
          <w:bCs/>
          <w:iCs/>
        </w:rPr>
        <w:t xml:space="preserve"> &amp; Assoc.</w:t>
      </w:r>
      <w:r w:rsidR="00A266D8">
        <w:rPr>
          <w:bCs/>
          <w:iCs/>
        </w:rPr>
        <w:t xml:space="preserve"> produced for Watertown. A</w:t>
      </w:r>
      <w:r w:rsidR="001F4425">
        <w:rPr>
          <w:bCs/>
          <w:iCs/>
        </w:rPr>
        <w:t>ndrew Port</w:t>
      </w:r>
      <w:r w:rsidR="00A266D8">
        <w:rPr>
          <w:bCs/>
          <w:iCs/>
        </w:rPr>
        <w:t xml:space="preserve"> </w:t>
      </w:r>
      <w:r w:rsidR="001F4425">
        <w:rPr>
          <w:bCs/>
          <w:iCs/>
        </w:rPr>
        <w:t>responded</w:t>
      </w:r>
      <w:r w:rsidR="00F63D7E">
        <w:rPr>
          <w:bCs/>
          <w:iCs/>
        </w:rPr>
        <w:t xml:space="preserve"> that was the expectation.</w:t>
      </w:r>
    </w:p>
    <w:p w14:paraId="22D4F82A" w14:textId="77777777" w:rsidR="00A03BBD" w:rsidRPr="00A03BBD" w:rsidRDefault="00A03BBD" w:rsidP="00A03BBD">
      <w:pPr>
        <w:rPr>
          <w:bCs/>
          <w:iCs/>
        </w:rPr>
      </w:pPr>
    </w:p>
    <w:p w14:paraId="3D8EFBD4" w14:textId="0110CD07" w:rsidR="002C17B9" w:rsidRDefault="00BF3E9A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Cou</w:t>
      </w:r>
      <w:r w:rsidR="00770AB8">
        <w:rPr>
          <w:rFonts w:eastAsia="Times New Roman" w:cs="Times New Roman"/>
          <w:b/>
          <w:i/>
        </w:rPr>
        <w:t>ncil Workshops on Zoning Amendment 221</w:t>
      </w:r>
    </w:p>
    <w:p w14:paraId="35D47EBB" w14:textId="77777777" w:rsidR="00A03BBD" w:rsidRDefault="00A03BBD" w:rsidP="00A03BBD">
      <w:pPr>
        <w:rPr>
          <w:b/>
          <w:i/>
        </w:rPr>
      </w:pPr>
    </w:p>
    <w:p w14:paraId="17C1AD6E" w14:textId="239580C5" w:rsidR="00041075" w:rsidRDefault="00985D4B" w:rsidP="00A03BBD">
      <w:pPr>
        <w:rPr>
          <w:bCs/>
          <w:iCs/>
        </w:rPr>
      </w:pPr>
      <w:r>
        <w:rPr>
          <w:bCs/>
          <w:iCs/>
        </w:rPr>
        <w:lastRenderedPageBreak/>
        <w:t>Andrew Port s</w:t>
      </w:r>
      <w:r w:rsidR="007C3F16">
        <w:rPr>
          <w:bCs/>
          <w:iCs/>
        </w:rPr>
        <w:t>tated</w:t>
      </w:r>
      <w:r>
        <w:rPr>
          <w:bCs/>
          <w:iCs/>
        </w:rPr>
        <w:t xml:space="preserve"> the first </w:t>
      </w:r>
      <w:r w:rsidR="007C3F16">
        <w:rPr>
          <w:bCs/>
          <w:iCs/>
        </w:rPr>
        <w:t>workshop</w:t>
      </w:r>
      <w:r>
        <w:rPr>
          <w:bCs/>
          <w:iCs/>
        </w:rPr>
        <w:t xml:space="preserve"> had occurred, </w:t>
      </w:r>
      <w:r w:rsidR="007C3F16">
        <w:rPr>
          <w:bCs/>
          <w:iCs/>
        </w:rPr>
        <w:t xml:space="preserve">and that </w:t>
      </w:r>
      <w:r>
        <w:rPr>
          <w:bCs/>
          <w:iCs/>
        </w:rPr>
        <w:t xml:space="preserve">the next </w:t>
      </w:r>
      <w:r w:rsidR="007C3F16">
        <w:rPr>
          <w:bCs/>
          <w:iCs/>
        </w:rPr>
        <w:t>workshop</w:t>
      </w:r>
      <w:r>
        <w:rPr>
          <w:bCs/>
          <w:iCs/>
        </w:rPr>
        <w:t xml:space="preserve"> was</w:t>
      </w:r>
      <w:r w:rsidR="007C3F16">
        <w:rPr>
          <w:bCs/>
          <w:iCs/>
        </w:rPr>
        <w:t xml:space="preserve"> scheduled for</w:t>
      </w:r>
      <w:r>
        <w:rPr>
          <w:bCs/>
          <w:iCs/>
        </w:rPr>
        <w:t xml:space="preserve"> </w:t>
      </w:r>
      <w:r w:rsidR="009C5DAF">
        <w:rPr>
          <w:bCs/>
          <w:iCs/>
        </w:rPr>
        <w:t>6/10</w:t>
      </w:r>
      <w:r>
        <w:rPr>
          <w:bCs/>
          <w:iCs/>
        </w:rPr>
        <w:t>. The Board would continue to track developmen</w:t>
      </w:r>
      <w:r w:rsidR="009C5DAF">
        <w:rPr>
          <w:bCs/>
          <w:iCs/>
        </w:rPr>
        <w:t>ts.</w:t>
      </w:r>
    </w:p>
    <w:p w14:paraId="75E386A9" w14:textId="77777777" w:rsidR="009C5DAF" w:rsidRDefault="009C5DAF" w:rsidP="00A03BBD">
      <w:pPr>
        <w:rPr>
          <w:bCs/>
          <w:iCs/>
        </w:rPr>
      </w:pPr>
    </w:p>
    <w:p w14:paraId="399EA054" w14:textId="1919BDED" w:rsidR="004662DA" w:rsidRPr="00682365" w:rsidRDefault="000136DD" w:rsidP="00A03BBD">
      <w:pPr>
        <w:rPr>
          <w:bCs/>
          <w:iCs/>
        </w:rPr>
      </w:pPr>
      <w:r>
        <w:rPr>
          <w:bCs/>
          <w:iCs/>
        </w:rPr>
        <w:t>Chairman Koup</w:t>
      </w:r>
      <w:r w:rsidR="009C5DAF">
        <w:rPr>
          <w:bCs/>
          <w:iCs/>
        </w:rPr>
        <w:t xml:space="preserve"> and M</w:t>
      </w:r>
      <w:r>
        <w:rPr>
          <w:bCs/>
          <w:iCs/>
        </w:rPr>
        <w:t>att Hefron</w:t>
      </w:r>
      <w:r w:rsidR="009C5DAF">
        <w:rPr>
          <w:bCs/>
          <w:iCs/>
        </w:rPr>
        <w:t xml:space="preserve"> stated that they felt the first </w:t>
      </w:r>
      <w:r w:rsidR="004662DA">
        <w:rPr>
          <w:bCs/>
          <w:iCs/>
        </w:rPr>
        <w:t>workshop</w:t>
      </w:r>
      <w:r w:rsidR="009C5DAF">
        <w:rPr>
          <w:bCs/>
          <w:iCs/>
        </w:rPr>
        <w:t xml:space="preserve"> was very constructive and well attended</w:t>
      </w:r>
      <w:r w:rsidR="004662DA">
        <w:rPr>
          <w:bCs/>
          <w:iCs/>
        </w:rPr>
        <w:t>.</w:t>
      </w:r>
    </w:p>
    <w:p w14:paraId="0252ED27" w14:textId="77777777" w:rsidR="00041075" w:rsidRPr="00A03BBD" w:rsidRDefault="00041075" w:rsidP="00A03BBD">
      <w:pPr>
        <w:rPr>
          <w:b/>
          <w:i/>
        </w:rPr>
      </w:pPr>
    </w:p>
    <w:p w14:paraId="42F62167" w14:textId="7C9F2784" w:rsidR="002C17B9" w:rsidRDefault="00770AB8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Business Park Rezoning</w:t>
      </w:r>
    </w:p>
    <w:p w14:paraId="43CA5FC6" w14:textId="77777777" w:rsidR="00682365" w:rsidRDefault="00682365" w:rsidP="00682365">
      <w:pPr>
        <w:rPr>
          <w:bCs/>
          <w:iCs/>
        </w:rPr>
      </w:pPr>
    </w:p>
    <w:p w14:paraId="65B5AAD1" w14:textId="440DE04E" w:rsidR="00AB76DC" w:rsidRDefault="00705D70" w:rsidP="00682365">
      <w:pPr>
        <w:rPr>
          <w:bCs/>
          <w:iCs/>
        </w:rPr>
      </w:pPr>
      <w:r>
        <w:rPr>
          <w:bCs/>
          <w:iCs/>
        </w:rPr>
        <w:t>A</w:t>
      </w:r>
      <w:r w:rsidR="00936C27">
        <w:rPr>
          <w:bCs/>
          <w:iCs/>
        </w:rPr>
        <w:t>ndrew Port</w:t>
      </w:r>
      <w:r>
        <w:rPr>
          <w:bCs/>
          <w:iCs/>
        </w:rPr>
        <w:t xml:space="preserve"> stated he had not received much feedback from business park residents. Suggested updating</w:t>
      </w:r>
      <w:r w:rsidR="00863593">
        <w:rPr>
          <w:bCs/>
          <w:iCs/>
        </w:rPr>
        <w:t xml:space="preserve"> and bringing forward with </w:t>
      </w:r>
      <w:r w:rsidR="003D2E41">
        <w:rPr>
          <w:bCs/>
          <w:iCs/>
        </w:rPr>
        <w:t>a City C</w:t>
      </w:r>
      <w:r w:rsidR="00863593">
        <w:rPr>
          <w:bCs/>
          <w:iCs/>
        </w:rPr>
        <w:t>ouncil sponsor or having public hearing.</w:t>
      </w:r>
      <w:r w:rsidR="001D7288">
        <w:rPr>
          <w:bCs/>
          <w:iCs/>
        </w:rPr>
        <w:t xml:space="preserve"> </w:t>
      </w:r>
      <w:r w:rsidR="001A19F6">
        <w:rPr>
          <w:bCs/>
          <w:iCs/>
        </w:rPr>
        <w:t>Andrew Port s</w:t>
      </w:r>
      <w:r w:rsidR="00395414">
        <w:rPr>
          <w:bCs/>
          <w:iCs/>
        </w:rPr>
        <w:t xml:space="preserve">uggested adding this to </w:t>
      </w:r>
      <w:r w:rsidR="001A19F6">
        <w:rPr>
          <w:bCs/>
          <w:iCs/>
        </w:rPr>
        <w:t xml:space="preserve">the </w:t>
      </w:r>
      <w:r w:rsidR="00395414">
        <w:rPr>
          <w:bCs/>
          <w:iCs/>
        </w:rPr>
        <w:t>7/1</w:t>
      </w:r>
      <w:r w:rsidR="00025574">
        <w:rPr>
          <w:bCs/>
          <w:iCs/>
        </w:rPr>
        <w:t>5 agenda</w:t>
      </w:r>
      <w:r w:rsidR="001A19F6">
        <w:rPr>
          <w:bCs/>
          <w:iCs/>
        </w:rPr>
        <w:t>, and Rick Taintor volunteered to draft some of the proposals into an ordnance format.</w:t>
      </w:r>
    </w:p>
    <w:p w14:paraId="5DE96E41" w14:textId="77777777" w:rsidR="00AB76DC" w:rsidRPr="00AB76DC" w:rsidRDefault="00AB76DC" w:rsidP="00682365">
      <w:pPr>
        <w:rPr>
          <w:bCs/>
          <w:iCs/>
        </w:rPr>
      </w:pPr>
    </w:p>
    <w:p w14:paraId="1173D0C5" w14:textId="72C2C132" w:rsidR="002C17B9" w:rsidRDefault="00770AB8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Architectural </w:t>
      </w:r>
      <w:r w:rsidR="004F1DB6">
        <w:rPr>
          <w:rFonts w:eastAsia="Times New Roman" w:cs="Times New Roman"/>
          <w:b/>
          <w:i/>
        </w:rPr>
        <w:t>design review/site plan review</w:t>
      </w:r>
    </w:p>
    <w:p w14:paraId="250D77C0" w14:textId="77777777" w:rsidR="00F3169E" w:rsidRDefault="00F3169E" w:rsidP="00F3169E">
      <w:pPr>
        <w:rPr>
          <w:bCs/>
          <w:iCs/>
        </w:rPr>
      </w:pPr>
    </w:p>
    <w:p w14:paraId="2FF69549" w14:textId="4E6BBE60" w:rsidR="00F3169E" w:rsidRDefault="00AA1B22" w:rsidP="00F3169E">
      <w:pPr>
        <w:rPr>
          <w:bCs/>
          <w:iCs/>
        </w:rPr>
      </w:pPr>
      <w:r>
        <w:rPr>
          <w:bCs/>
          <w:iCs/>
        </w:rPr>
        <w:t xml:space="preserve">Andrew Port reiterated certain </w:t>
      </w:r>
      <w:r w:rsidR="003022BC">
        <w:rPr>
          <w:bCs/>
          <w:iCs/>
        </w:rPr>
        <w:t>state legislation changes and how they may affect P</w:t>
      </w:r>
      <w:r w:rsidR="0017031E">
        <w:rPr>
          <w:bCs/>
          <w:iCs/>
        </w:rPr>
        <w:t>lanning Board</w:t>
      </w:r>
      <w:r w:rsidR="003022BC">
        <w:rPr>
          <w:bCs/>
          <w:iCs/>
        </w:rPr>
        <w:t xml:space="preserve"> powers to govern design review and site plan review.</w:t>
      </w:r>
      <w:r w:rsidR="00165202">
        <w:rPr>
          <w:bCs/>
          <w:iCs/>
        </w:rPr>
        <w:t xml:space="preserve"> </w:t>
      </w:r>
    </w:p>
    <w:p w14:paraId="65453A85" w14:textId="77777777" w:rsidR="00887097" w:rsidRDefault="00887097" w:rsidP="00F3169E">
      <w:pPr>
        <w:rPr>
          <w:bCs/>
          <w:iCs/>
        </w:rPr>
      </w:pPr>
    </w:p>
    <w:p w14:paraId="39761B17" w14:textId="03AC9E95" w:rsidR="00887097" w:rsidRDefault="00C3213A" w:rsidP="00F3169E">
      <w:pPr>
        <w:rPr>
          <w:bCs/>
          <w:iCs/>
        </w:rPr>
      </w:pPr>
      <w:r>
        <w:rPr>
          <w:bCs/>
          <w:iCs/>
        </w:rPr>
        <w:t xml:space="preserve">Andrew Port led the Board in a discussion about whether they might consider codifying elements of </w:t>
      </w:r>
      <w:r w:rsidR="00A6531D">
        <w:rPr>
          <w:bCs/>
          <w:iCs/>
        </w:rPr>
        <w:t>their design or site plan review goals</w:t>
      </w:r>
      <w:r w:rsidR="00AB18F2">
        <w:rPr>
          <w:bCs/>
          <w:iCs/>
        </w:rPr>
        <w:t xml:space="preserve"> in order to protect them</w:t>
      </w:r>
      <w:r w:rsidR="00D10197">
        <w:rPr>
          <w:bCs/>
          <w:iCs/>
        </w:rPr>
        <w:t>, as well as the difficulty of codifying such things.</w:t>
      </w:r>
    </w:p>
    <w:p w14:paraId="7FDDC408" w14:textId="77777777" w:rsidR="00467A86" w:rsidRDefault="00467A86" w:rsidP="00F3169E">
      <w:pPr>
        <w:rPr>
          <w:bCs/>
          <w:iCs/>
        </w:rPr>
      </w:pPr>
    </w:p>
    <w:p w14:paraId="246D45F5" w14:textId="5F2E5D78" w:rsidR="00CC411C" w:rsidRDefault="00CC411C" w:rsidP="00F3169E">
      <w:pPr>
        <w:rPr>
          <w:bCs/>
          <w:iCs/>
        </w:rPr>
      </w:pPr>
      <w:r>
        <w:rPr>
          <w:bCs/>
          <w:iCs/>
        </w:rPr>
        <w:t>R</w:t>
      </w:r>
      <w:r w:rsidR="0054419C">
        <w:rPr>
          <w:bCs/>
          <w:iCs/>
        </w:rPr>
        <w:t>ick Taintor</w:t>
      </w:r>
      <w:r>
        <w:rPr>
          <w:bCs/>
          <w:iCs/>
        </w:rPr>
        <w:t xml:space="preserve"> suggested </w:t>
      </w:r>
      <w:r w:rsidR="0054419C">
        <w:rPr>
          <w:bCs/>
          <w:iCs/>
        </w:rPr>
        <w:t>expanding their use of special permits to alleviate the issue.</w:t>
      </w:r>
      <w:r w:rsidR="0006657D">
        <w:rPr>
          <w:bCs/>
          <w:iCs/>
        </w:rPr>
        <w:t xml:space="preserve"> </w:t>
      </w:r>
      <w:r w:rsidR="00CE0490">
        <w:rPr>
          <w:bCs/>
          <w:iCs/>
        </w:rPr>
        <w:t>A</w:t>
      </w:r>
      <w:r w:rsidR="0054419C">
        <w:rPr>
          <w:bCs/>
          <w:iCs/>
        </w:rPr>
        <w:t>ndrew Port</w:t>
      </w:r>
      <w:r w:rsidR="00CE0490">
        <w:rPr>
          <w:bCs/>
          <w:iCs/>
        </w:rPr>
        <w:t xml:space="preserve"> responded</w:t>
      </w:r>
      <w:r w:rsidR="001C31C8">
        <w:rPr>
          <w:bCs/>
          <w:iCs/>
        </w:rPr>
        <w:t xml:space="preserve"> </w:t>
      </w:r>
      <w:r w:rsidR="002A6EDB">
        <w:rPr>
          <w:bCs/>
          <w:iCs/>
        </w:rPr>
        <w:t xml:space="preserve">that would have potential to </w:t>
      </w:r>
      <w:r w:rsidR="00E072FB">
        <w:rPr>
          <w:bCs/>
          <w:iCs/>
        </w:rPr>
        <w:t>exceed the mandate of the Planning Board.</w:t>
      </w:r>
    </w:p>
    <w:p w14:paraId="17B798AC" w14:textId="77777777" w:rsidR="00585DE8" w:rsidRDefault="00585DE8" w:rsidP="00F3169E">
      <w:pPr>
        <w:rPr>
          <w:bCs/>
          <w:iCs/>
        </w:rPr>
      </w:pPr>
    </w:p>
    <w:p w14:paraId="43B3372E" w14:textId="519B63BD" w:rsidR="00585DE8" w:rsidRDefault="003F43FE" w:rsidP="00F3169E">
      <w:pPr>
        <w:rPr>
          <w:bCs/>
          <w:iCs/>
        </w:rPr>
      </w:pPr>
      <w:r>
        <w:rPr>
          <w:bCs/>
          <w:iCs/>
        </w:rPr>
        <w:t>J</w:t>
      </w:r>
      <w:r w:rsidR="00E072FB">
        <w:rPr>
          <w:bCs/>
          <w:iCs/>
        </w:rPr>
        <w:t>amie Pennington</w:t>
      </w:r>
      <w:r>
        <w:rPr>
          <w:bCs/>
          <w:iCs/>
        </w:rPr>
        <w:t xml:space="preserve"> asked how many commercial properties are subject to site plan review. A</w:t>
      </w:r>
      <w:r w:rsidR="006C4261">
        <w:rPr>
          <w:bCs/>
          <w:iCs/>
        </w:rPr>
        <w:t>ndrew port</w:t>
      </w:r>
      <w:r>
        <w:rPr>
          <w:bCs/>
          <w:iCs/>
        </w:rPr>
        <w:t xml:space="preserve"> responded</w:t>
      </w:r>
      <w:r w:rsidR="001134B8">
        <w:rPr>
          <w:bCs/>
          <w:iCs/>
        </w:rPr>
        <w:t xml:space="preserve"> </w:t>
      </w:r>
      <w:r w:rsidR="0002276C">
        <w:rPr>
          <w:bCs/>
          <w:iCs/>
        </w:rPr>
        <w:t xml:space="preserve">that there were still large geographic areas and overlay districts that would always be under </w:t>
      </w:r>
      <w:r w:rsidR="006C4261">
        <w:rPr>
          <w:bCs/>
          <w:iCs/>
        </w:rPr>
        <w:t xml:space="preserve">the </w:t>
      </w:r>
      <w:r w:rsidR="0002276C">
        <w:rPr>
          <w:bCs/>
          <w:iCs/>
        </w:rPr>
        <w:t>P</w:t>
      </w:r>
      <w:r w:rsidR="006C4261">
        <w:rPr>
          <w:bCs/>
          <w:iCs/>
        </w:rPr>
        <w:t>lanning Board’s</w:t>
      </w:r>
      <w:r w:rsidR="0002276C">
        <w:rPr>
          <w:bCs/>
          <w:iCs/>
        </w:rPr>
        <w:t xml:space="preserve"> purview</w:t>
      </w:r>
      <w:r w:rsidR="00BD5329">
        <w:rPr>
          <w:bCs/>
          <w:iCs/>
        </w:rPr>
        <w:t xml:space="preserve">, specifically </w:t>
      </w:r>
      <w:r w:rsidR="006C4261">
        <w:rPr>
          <w:bCs/>
          <w:iCs/>
        </w:rPr>
        <w:t xml:space="preserve">the </w:t>
      </w:r>
      <w:r w:rsidR="00D16791">
        <w:rPr>
          <w:bCs/>
          <w:iCs/>
        </w:rPr>
        <w:t>industrial</w:t>
      </w:r>
      <w:r w:rsidR="00BD5329">
        <w:rPr>
          <w:bCs/>
          <w:iCs/>
        </w:rPr>
        <w:t xml:space="preserve"> park, 4</w:t>
      </w:r>
      <w:r w:rsidR="006C4261">
        <w:rPr>
          <w:bCs/>
          <w:iCs/>
        </w:rPr>
        <w:t>0-</w:t>
      </w:r>
      <w:r w:rsidR="00BD5329">
        <w:rPr>
          <w:bCs/>
          <w:iCs/>
        </w:rPr>
        <w:t xml:space="preserve">R, </w:t>
      </w:r>
      <w:r w:rsidR="006C4261">
        <w:rPr>
          <w:bCs/>
          <w:iCs/>
        </w:rPr>
        <w:t xml:space="preserve">and </w:t>
      </w:r>
      <w:r w:rsidR="00BD5329">
        <w:rPr>
          <w:bCs/>
          <w:iCs/>
        </w:rPr>
        <w:t>Storey Ave.</w:t>
      </w:r>
    </w:p>
    <w:p w14:paraId="6935F1F2" w14:textId="77777777" w:rsidR="00B31E24" w:rsidRDefault="00B31E24" w:rsidP="00F3169E">
      <w:pPr>
        <w:rPr>
          <w:bCs/>
          <w:iCs/>
        </w:rPr>
      </w:pPr>
    </w:p>
    <w:p w14:paraId="055F8B3A" w14:textId="67633F01" w:rsidR="00B31E24" w:rsidRDefault="00B31E24" w:rsidP="00F3169E">
      <w:pPr>
        <w:rPr>
          <w:bCs/>
          <w:iCs/>
        </w:rPr>
      </w:pPr>
      <w:r>
        <w:rPr>
          <w:bCs/>
          <w:iCs/>
        </w:rPr>
        <w:t>R</w:t>
      </w:r>
      <w:r w:rsidR="00052D5F">
        <w:rPr>
          <w:bCs/>
          <w:iCs/>
        </w:rPr>
        <w:t xml:space="preserve">ick </w:t>
      </w:r>
      <w:r>
        <w:rPr>
          <w:bCs/>
          <w:iCs/>
        </w:rPr>
        <w:t>T</w:t>
      </w:r>
      <w:r w:rsidR="00052D5F">
        <w:rPr>
          <w:bCs/>
          <w:iCs/>
        </w:rPr>
        <w:t>aintor</w:t>
      </w:r>
      <w:r>
        <w:rPr>
          <w:bCs/>
          <w:iCs/>
        </w:rPr>
        <w:t xml:space="preserve"> pointed out that </w:t>
      </w:r>
      <w:r w:rsidR="00D16791">
        <w:rPr>
          <w:bCs/>
          <w:iCs/>
        </w:rPr>
        <w:t>certain</w:t>
      </w:r>
      <w:r w:rsidR="00366F04">
        <w:rPr>
          <w:bCs/>
          <w:iCs/>
        </w:rPr>
        <w:t xml:space="preserve"> districts would not be affected, as occupants “opt in” and </w:t>
      </w:r>
      <w:r w:rsidR="00052D5F">
        <w:rPr>
          <w:bCs/>
          <w:iCs/>
        </w:rPr>
        <w:t>suggested that only</w:t>
      </w:r>
      <w:r w:rsidR="00366F04">
        <w:rPr>
          <w:bCs/>
          <w:iCs/>
        </w:rPr>
        <w:t xml:space="preserve"> the industrial park would </w:t>
      </w:r>
      <w:r w:rsidR="00052D5F">
        <w:rPr>
          <w:bCs/>
          <w:iCs/>
        </w:rPr>
        <w:t xml:space="preserve">ultimately </w:t>
      </w:r>
      <w:r w:rsidR="00366F04">
        <w:rPr>
          <w:bCs/>
          <w:iCs/>
        </w:rPr>
        <w:t>be affected.</w:t>
      </w:r>
    </w:p>
    <w:p w14:paraId="6167BE57" w14:textId="77777777" w:rsidR="008652B2" w:rsidRDefault="008652B2" w:rsidP="00F3169E">
      <w:pPr>
        <w:rPr>
          <w:bCs/>
          <w:iCs/>
        </w:rPr>
      </w:pPr>
    </w:p>
    <w:p w14:paraId="0E36A894" w14:textId="53F02AD3" w:rsidR="008345EA" w:rsidRDefault="008345EA" w:rsidP="00F3169E">
      <w:pPr>
        <w:rPr>
          <w:bCs/>
          <w:iCs/>
        </w:rPr>
      </w:pPr>
      <w:r>
        <w:rPr>
          <w:bCs/>
          <w:iCs/>
        </w:rPr>
        <w:t xml:space="preserve">Jack Lacaire asked </w:t>
      </w:r>
      <w:r w:rsidR="00052D5F">
        <w:rPr>
          <w:bCs/>
          <w:iCs/>
        </w:rPr>
        <w:t>if</w:t>
      </w:r>
      <w:r w:rsidR="00835AD9">
        <w:rPr>
          <w:bCs/>
          <w:iCs/>
        </w:rPr>
        <w:t xml:space="preserve"> there </w:t>
      </w:r>
      <w:r w:rsidR="00D16791">
        <w:rPr>
          <w:bCs/>
          <w:iCs/>
        </w:rPr>
        <w:t>were</w:t>
      </w:r>
      <w:r w:rsidR="00835AD9">
        <w:rPr>
          <w:bCs/>
          <w:iCs/>
        </w:rPr>
        <w:t xml:space="preserve"> examples of </w:t>
      </w:r>
      <w:r w:rsidR="00F5485D">
        <w:rPr>
          <w:bCs/>
          <w:iCs/>
        </w:rPr>
        <w:t>other</w:t>
      </w:r>
      <w:r w:rsidR="00835AD9">
        <w:rPr>
          <w:bCs/>
          <w:iCs/>
        </w:rPr>
        <w:t xml:space="preserve"> cities were doing similar things. A</w:t>
      </w:r>
      <w:r w:rsidR="00F5485D">
        <w:rPr>
          <w:bCs/>
          <w:iCs/>
        </w:rPr>
        <w:t>ndrew Port</w:t>
      </w:r>
      <w:r w:rsidR="00835AD9">
        <w:rPr>
          <w:bCs/>
          <w:iCs/>
        </w:rPr>
        <w:t xml:space="preserve"> responded that there were many examples all over the world, it depended on what </w:t>
      </w:r>
      <w:r w:rsidR="00D16791">
        <w:rPr>
          <w:bCs/>
          <w:iCs/>
        </w:rPr>
        <w:t>specifically one was looking to emulate.</w:t>
      </w:r>
    </w:p>
    <w:p w14:paraId="1A228ABB" w14:textId="77777777" w:rsidR="00D16791" w:rsidRDefault="00D16791" w:rsidP="00F3169E">
      <w:pPr>
        <w:rPr>
          <w:bCs/>
          <w:iCs/>
        </w:rPr>
      </w:pPr>
    </w:p>
    <w:p w14:paraId="0174C4C4" w14:textId="77777777" w:rsidR="00D16791" w:rsidRDefault="00D16791" w:rsidP="00F3169E">
      <w:pPr>
        <w:rPr>
          <w:bCs/>
          <w:iCs/>
        </w:rPr>
      </w:pPr>
    </w:p>
    <w:p w14:paraId="56FE60A2" w14:textId="77777777" w:rsidR="00F3169E" w:rsidRPr="00F3169E" w:rsidRDefault="00F3169E" w:rsidP="00F3169E">
      <w:pPr>
        <w:rPr>
          <w:bCs/>
          <w:iCs/>
        </w:rPr>
      </w:pPr>
    </w:p>
    <w:p w14:paraId="2FB2481C" w14:textId="776C5132" w:rsidR="003D1072" w:rsidRDefault="003D1072" w:rsidP="004F11AE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Other updates from the</w:t>
      </w:r>
      <w:r w:rsidR="007A7414">
        <w:rPr>
          <w:rFonts w:eastAsia="Times New Roman" w:cs="Times New Roman"/>
          <w:b/>
          <w:i/>
        </w:rPr>
        <w:t xml:space="preserve"> Chair of Planning Director</w:t>
      </w:r>
    </w:p>
    <w:p w14:paraId="3A438848" w14:textId="77777777" w:rsidR="00246ABA" w:rsidRDefault="00246ABA" w:rsidP="00246ABA">
      <w:pPr>
        <w:rPr>
          <w:bCs/>
          <w:iCs/>
        </w:rPr>
      </w:pPr>
    </w:p>
    <w:p w14:paraId="37F88F3C" w14:textId="30A8DF2D" w:rsidR="00246ABA" w:rsidRDefault="00F5485D" w:rsidP="00246ABA">
      <w:pPr>
        <w:rPr>
          <w:bCs/>
          <w:iCs/>
        </w:rPr>
      </w:pPr>
      <w:r>
        <w:rPr>
          <w:bCs/>
          <w:iCs/>
        </w:rPr>
        <w:t>Chairman Koup</w:t>
      </w:r>
      <w:r w:rsidR="00B96EC2">
        <w:rPr>
          <w:bCs/>
          <w:iCs/>
        </w:rPr>
        <w:t xml:space="preserve"> </w:t>
      </w:r>
      <w:r w:rsidR="007618A5">
        <w:rPr>
          <w:bCs/>
          <w:iCs/>
        </w:rPr>
        <w:t xml:space="preserve">read </w:t>
      </w:r>
      <w:r w:rsidR="00BE1D03">
        <w:rPr>
          <w:bCs/>
          <w:iCs/>
        </w:rPr>
        <w:t xml:space="preserve">a </w:t>
      </w:r>
      <w:r w:rsidR="00753BBE">
        <w:rPr>
          <w:bCs/>
          <w:iCs/>
        </w:rPr>
        <w:t>note into the minutes regarding Jim McCaullay:</w:t>
      </w:r>
    </w:p>
    <w:p w14:paraId="7D52BD16" w14:textId="77777777" w:rsidR="007618A5" w:rsidRDefault="007618A5" w:rsidP="00246ABA">
      <w:pPr>
        <w:rPr>
          <w:bCs/>
          <w:iCs/>
        </w:rPr>
      </w:pPr>
    </w:p>
    <w:p w14:paraId="328AA3C3" w14:textId="56004452" w:rsidR="00753BBE" w:rsidRPr="009A3EF0" w:rsidRDefault="009979CC" w:rsidP="009A3EF0">
      <w:pPr>
        <w:ind w:left="720"/>
        <w:rPr>
          <w:bCs/>
          <w:i/>
        </w:rPr>
      </w:pPr>
      <w:r w:rsidRPr="009A3EF0">
        <w:rPr>
          <w:bCs/>
          <w:i/>
        </w:rPr>
        <w:t xml:space="preserve">When he engaged with the Board, no matter what the issue, </w:t>
      </w:r>
      <w:r w:rsidR="0063509A" w:rsidRPr="009A3EF0">
        <w:rPr>
          <w:bCs/>
          <w:i/>
        </w:rPr>
        <w:t>Jim</w:t>
      </w:r>
      <w:r w:rsidRPr="009A3EF0">
        <w:rPr>
          <w:bCs/>
          <w:i/>
        </w:rPr>
        <w:t xml:space="preserve"> always mad</w:t>
      </w:r>
      <w:r w:rsidR="0063509A" w:rsidRPr="009A3EF0">
        <w:rPr>
          <w:bCs/>
          <w:i/>
        </w:rPr>
        <w:t xml:space="preserve">e you </w:t>
      </w:r>
      <w:r w:rsidRPr="009A3EF0">
        <w:rPr>
          <w:bCs/>
          <w:i/>
        </w:rPr>
        <w:t>think a little harder and work a little harder to understand all the relevant factors</w:t>
      </w:r>
      <w:r w:rsidR="0063509A" w:rsidRPr="009A3EF0">
        <w:rPr>
          <w:bCs/>
          <w:i/>
        </w:rPr>
        <w:t>,</w:t>
      </w:r>
      <w:r w:rsidRPr="009A3EF0">
        <w:rPr>
          <w:bCs/>
          <w:i/>
        </w:rPr>
        <w:t xml:space="preserve"> </w:t>
      </w:r>
      <w:r w:rsidRPr="009A3EF0">
        <w:rPr>
          <w:bCs/>
          <w:i/>
        </w:rPr>
        <w:lastRenderedPageBreak/>
        <w:t xml:space="preserve">and </w:t>
      </w:r>
      <w:r w:rsidR="00FC17A8" w:rsidRPr="009A3EF0">
        <w:rPr>
          <w:bCs/>
          <w:i/>
        </w:rPr>
        <w:t xml:space="preserve">sometimes </w:t>
      </w:r>
      <w:r w:rsidRPr="009A3EF0">
        <w:rPr>
          <w:bCs/>
          <w:i/>
        </w:rPr>
        <w:t>complex decisions</w:t>
      </w:r>
      <w:r w:rsidR="00FC17A8" w:rsidRPr="009A3EF0">
        <w:rPr>
          <w:bCs/>
          <w:i/>
        </w:rPr>
        <w:t>. I wanted to express my appreciation for the very meaningful role</w:t>
      </w:r>
      <w:r w:rsidR="003E32CD" w:rsidRPr="009A3EF0">
        <w:rPr>
          <w:bCs/>
          <w:i/>
        </w:rPr>
        <w:t xml:space="preserve"> Jim played in our </w:t>
      </w:r>
      <w:r w:rsidR="0063509A" w:rsidRPr="009A3EF0">
        <w:rPr>
          <w:bCs/>
          <w:i/>
        </w:rPr>
        <w:t>public</w:t>
      </w:r>
      <w:r w:rsidR="003E32CD" w:rsidRPr="009A3EF0">
        <w:rPr>
          <w:bCs/>
          <w:i/>
        </w:rPr>
        <w:t xml:space="preserve"> discourse and decision making over the years he was involved.</w:t>
      </w:r>
    </w:p>
    <w:p w14:paraId="5AFC8709" w14:textId="77777777" w:rsidR="00753BBE" w:rsidRDefault="00753BBE" w:rsidP="00246ABA">
      <w:pPr>
        <w:rPr>
          <w:bCs/>
          <w:iCs/>
        </w:rPr>
      </w:pPr>
    </w:p>
    <w:p w14:paraId="2B4683EC" w14:textId="26EBA9B8" w:rsidR="004E3FFB" w:rsidRPr="00477FBF" w:rsidRDefault="004E3FFB" w:rsidP="004E3FFB">
      <w:pPr>
        <w:rPr>
          <w:rFonts w:asciiTheme="minorHAnsi" w:hAnsiTheme="minorHAnsi"/>
          <w:b/>
          <w:u w:val="thick" w:color="000000"/>
        </w:rPr>
      </w:pPr>
      <w:r w:rsidRPr="007C72F6">
        <w:rPr>
          <w:rFonts w:asciiTheme="minorHAnsi" w:hAnsiTheme="minorHAnsi"/>
          <w:b/>
          <w:u w:val="thick" w:color="000000"/>
        </w:rPr>
        <w:t>4.</w:t>
      </w:r>
      <w:r w:rsidRPr="007C72F6">
        <w:rPr>
          <w:rFonts w:asciiTheme="minorHAnsi" w:hAnsiTheme="minorHAnsi"/>
          <w:b/>
          <w:spacing w:val="59"/>
          <w:u w:val="thick" w:color="000000"/>
        </w:rPr>
        <w:t xml:space="preserve"> </w:t>
      </w:r>
      <w:r w:rsidRPr="007C72F6">
        <w:rPr>
          <w:rFonts w:asciiTheme="minorHAnsi" w:hAnsiTheme="minorHAnsi"/>
          <w:b/>
          <w:u w:val="thick" w:color="000000"/>
        </w:rPr>
        <w:t>Adjournment</w:t>
      </w:r>
    </w:p>
    <w:p w14:paraId="4B3FCE46" w14:textId="720C1665" w:rsidR="004E3FFB" w:rsidRPr="003D4AC9" w:rsidRDefault="004E3FFB" w:rsidP="004E3FFB">
      <w:pPr>
        <w:rPr>
          <w:rFonts w:asciiTheme="minorHAnsi" w:hAnsiTheme="minorHAnsi"/>
        </w:rPr>
      </w:pPr>
    </w:p>
    <w:p w14:paraId="69D92F97" w14:textId="5418CE0A" w:rsidR="004E3FFB" w:rsidRDefault="00477FBF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>Alden Clark moved to adjourn the meeting.</w:t>
      </w:r>
    </w:p>
    <w:p w14:paraId="1907130C" w14:textId="77777777" w:rsidR="00477FBF" w:rsidRDefault="00477FBF" w:rsidP="004E3FFB">
      <w:pPr>
        <w:rPr>
          <w:rFonts w:asciiTheme="minorHAnsi" w:hAnsiTheme="minorHAnsi"/>
        </w:rPr>
      </w:pPr>
    </w:p>
    <w:p w14:paraId="249A9D80" w14:textId="43E68FFA" w:rsidR="00477FBF" w:rsidRDefault="00477FBF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>Matt Hefron seconded the motion.</w:t>
      </w:r>
    </w:p>
    <w:p w14:paraId="2EAF8781" w14:textId="77777777" w:rsidR="00477FBF" w:rsidRDefault="00477FBF" w:rsidP="004E3FFB">
      <w:pPr>
        <w:rPr>
          <w:rFonts w:asciiTheme="minorHAnsi" w:hAnsiTheme="minorHAnsi"/>
        </w:rPr>
      </w:pPr>
    </w:p>
    <w:p w14:paraId="33A44603" w14:textId="04FA6627" w:rsidR="00477FBF" w:rsidRDefault="00477FBF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>A roll call vote was taken, the vote was unanimous. The meeting was adjourned at 8:19 PM.</w:t>
      </w:r>
    </w:p>
    <w:p w14:paraId="137FE8B1" w14:textId="77777777" w:rsidR="00477FBF" w:rsidRPr="003D4AC9" w:rsidRDefault="00477FBF" w:rsidP="004E3FFB">
      <w:pPr>
        <w:rPr>
          <w:rFonts w:asciiTheme="minorHAnsi" w:hAnsiTheme="minorHAnsi"/>
        </w:rPr>
      </w:pPr>
    </w:p>
    <w:p w14:paraId="4C039DBB" w14:textId="19A17625" w:rsidR="004E3FFB" w:rsidRDefault="004E3FFB" w:rsidP="004E3FFB">
      <w:pPr>
        <w:rPr>
          <w:rFonts w:asciiTheme="minorHAnsi" w:hAnsiTheme="minorHAnsi"/>
        </w:rPr>
      </w:pPr>
      <w:r w:rsidRPr="007C72F6">
        <w:rPr>
          <w:rFonts w:asciiTheme="minorHAnsi" w:hAnsiTheme="minorHAnsi"/>
        </w:rPr>
        <w:t>Respect</w:t>
      </w:r>
      <w:r w:rsidRPr="007C72F6">
        <w:rPr>
          <w:rFonts w:asciiTheme="minorHAnsi" w:hAnsiTheme="minorHAnsi"/>
          <w:spacing w:val="-1"/>
        </w:rPr>
        <w:t>f</w:t>
      </w:r>
      <w:r w:rsidRPr="007C72F6">
        <w:rPr>
          <w:rFonts w:asciiTheme="minorHAnsi" w:hAnsiTheme="minorHAnsi"/>
        </w:rPr>
        <w:t>ully</w:t>
      </w:r>
      <w:r w:rsidRPr="007C72F6">
        <w:rPr>
          <w:rFonts w:asciiTheme="minorHAnsi" w:hAnsiTheme="minorHAnsi"/>
          <w:spacing w:val="-1"/>
        </w:rPr>
        <w:t xml:space="preserve"> </w:t>
      </w:r>
      <w:r w:rsidRPr="007C72F6">
        <w:rPr>
          <w:rFonts w:asciiTheme="minorHAnsi" w:hAnsiTheme="minorHAnsi"/>
        </w:rPr>
        <w:t>sub</w:t>
      </w:r>
      <w:r w:rsidRPr="007C72F6">
        <w:rPr>
          <w:rFonts w:asciiTheme="minorHAnsi" w:hAnsiTheme="minorHAnsi"/>
          <w:spacing w:val="-2"/>
        </w:rPr>
        <w:t>m</w:t>
      </w:r>
      <w:r w:rsidRPr="007C72F6">
        <w:rPr>
          <w:rFonts w:asciiTheme="minorHAnsi" w:hAnsiTheme="minorHAnsi"/>
        </w:rPr>
        <w:t>itted –</w:t>
      </w:r>
      <w:r w:rsidRPr="007C72F6">
        <w:rPr>
          <w:rFonts w:asciiTheme="minorHAnsi" w:hAnsiTheme="minorHAnsi"/>
          <w:spacing w:val="-1"/>
        </w:rPr>
        <w:t xml:space="preserve"> </w:t>
      </w:r>
      <w:r w:rsidR="004F11AE">
        <w:rPr>
          <w:rFonts w:asciiTheme="minorHAnsi" w:hAnsiTheme="minorHAnsi"/>
        </w:rPr>
        <w:t>Wylie Bednar</w:t>
      </w:r>
    </w:p>
    <w:p w14:paraId="41C6DBA9" w14:textId="77777777" w:rsidR="000300AD" w:rsidRDefault="000300AD"/>
    <w:sectPr w:rsidR="000300AD" w:rsidSect="000300A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5D7F" w14:textId="77777777" w:rsidR="00E944E5" w:rsidRDefault="00E944E5">
      <w:r>
        <w:separator/>
      </w:r>
    </w:p>
  </w:endnote>
  <w:endnote w:type="continuationSeparator" w:id="0">
    <w:p w14:paraId="1196AB24" w14:textId="77777777" w:rsidR="00E944E5" w:rsidRDefault="00E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8A42" w14:textId="77777777" w:rsidR="00620797" w:rsidRDefault="00620797" w:rsidP="000300AD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4F206" w14:textId="77777777" w:rsidR="00620797" w:rsidRDefault="00620797" w:rsidP="004E3F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1868" w14:textId="77777777" w:rsidR="00620797" w:rsidRDefault="00620797" w:rsidP="000300AD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689">
      <w:rPr>
        <w:rStyle w:val="PageNumber"/>
        <w:noProof/>
      </w:rPr>
      <w:t>10</w:t>
    </w:r>
    <w:r>
      <w:rPr>
        <w:rStyle w:val="PageNumber"/>
      </w:rPr>
      <w:fldChar w:fldCharType="end"/>
    </w:r>
  </w:p>
  <w:p w14:paraId="041403F5" w14:textId="77777777" w:rsidR="00620797" w:rsidRDefault="00620797" w:rsidP="004E3F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6AB4" w14:textId="77777777" w:rsidR="00E944E5" w:rsidRDefault="00E944E5">
      <w:r>
        <w:separator/>
      </w:r>
    </w:p>
  </w:footnote>
  <w:footnote w:type="continuationSeparator" w:id="0">
    <w:p w14:paraId="7AFF217E" w14:textId="77777777" w:rsidR="00E944E5" w:rsidRDefault="00E9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67C"/>
    <w:multiLevelType w:val="hybridMultilevel"/>
    <w:tmpl w:val="1F8A3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0E3"/>
    <w:multiLevelType w:val="hybridMultilevel"/>
    <w:tmpl w:val="7A4A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749"/>
    <w:multiLevelType w:val="multilevel"/>
    <w:tmpl w:val="7A4AE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7FE"/>
    <w:multiLevelType w:val="hybridMultilevel"/>
    <w:tmpl w:val="F5EE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7EFC"/>
    <w:multiLevelType w:val="hybridMultilevel"/>
    <w:tmpl w:val="61C2B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3F19"/>
    <w:multiLevelType w:val="multilevel"/>
    <w:tmpl w:val="CE566F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552F"/>
    <w:multiLevelType w:val="hybridMultilevel"/>
    <w:tmpl w:val="78AA8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72A2B"/>
    <w:multiLevelType w:val="hybridMultilevel"/>
    <w:tmpl w:val="3D123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80C9C"/>
    <w:multiLevelType w:val="multilevel"/>
    <w:tmpl w:val="F3627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C1F72"/>
    <w:multiLevelType w:val="multilevel"/>
    <w:tmpl w:val="F3627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600CA"/>
    <w:multiLevelType w:val="hybridMultilevel"/>
    <w:tmpl w:val="61C2B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85C92"/>
    <w:multiLevelType w:val="hybridMultilevel"/>
    <w:tmpl w:val="4350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AE6"/>
    <w:multiLevelType w:val="hybridMultilevel"/>
    <w:tmpl w:val="8738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36A49"/>
    <w:multiLevelType w:val="hybridMultilevel"/>
    <w:tmpl w:val="F3627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8305C"/>
    <w:multiLevelType w:val="hybridMultilevel"/>
    <w:tmpl w:val="DAF45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0964"/>
    <w:multiLevelType w:val="hybridMultilevel"/>
    <w:tmpl w:val="F0F4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7B3541"/>
    <w:multiLevelType w:val="multilevel"/>
    <w:tmpl w:val="3D123C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41162"/>
    <w:multiLevelType w:val="hybridMultilevel"/>
    <w:tmpl w:val="30DE3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86CAD"/>
    <w:multiLevelType w:val="hybridMultilevel"/>
    <w:tmpl w:val="0A0A7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307F5"/>
    <w:multiLevelType w:val="multilevel"/>
    <w:tmpl w:val="4350C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6288">
    <w:abstractNumId w:val="3"/>
  </w:num>
  <w:num w:numId="2" w16cid:durableId="338583879">
    <w:abstractNumId w:val="12"/>
  </w:num>
  <w:num w:numId="3" w16cid:durableId="832834936">
    <w:abstractNumId w:val="4"/>
  </w:num>
  <w:num w:numId="4" w16cid:durableId="1734086766">
    <w:abstractNumId w:val="15"/>
  </w:num>
  <w:num w:numId="5" w16cid:durableId="1630623568">
    <w:abstractNumId w:val="8"/>
  </w:num>
  <w:num w:numId="6" w16cid:durableId="841548541">
    <w:abstractNumId w:val="14"/>
  </w:num>
  <w:num w:numId="7" w16cid:durableId="4332206">
    <w:abstractNumId w:val="13"/>
  </w:num>
  <w:num w:numId="8" w16cid:durableId="1642879192">
    <w:abstractNumId w:val="9"/>
  </w:num>
  <w:num w:numId="9" w16cid:durableId="88284198">
    <w:abstractNumId w:val="7"/>
  </w:num>
  <w:num w:numId="10" w16cid:durableId="1171525866">
    <w:abstractNumId w:val="16"/>
  </w:num>
  <w:num w:numId="11" w16cid:durableId="2117674996">
    <w:abstractNumId w:val="17"/>
  </w:num>
  <w:num w:numId="12" w16cid:durableId="1567915817">
    <w:abstractNumId w:val="1"/>
  </w:num>
  <w:num w:numId="13" w16cid:durableId="460073343">
    <w:abstractNumId w:val="2"/>
  </w:num>
  <w:num w:numId="14" w16cid:durableId="1670281766">
    <w:abstractNumId w:val="0"/>
  </w:num>
  <w:num w:numId="15" w16cid:durableId="1501387785">
    <w:abstractNumId w:val="10"/>
  </w:num>
  <w:num w:numId="16" w16cid:durableId="1564952552">
    <w:abstractNumId w:val="5"/>
  </w:num>
  <w:num w:numId="17" w16cid:durableId="1152527597">
    <w:abstractNumId w:val="18"/>
  </w:num>
  <w:num w:numId="18" w16cid:durableId="2098670446">
    <w:abstractNumId w:val="11"/>
  </w:num>
  <w:num w:numId="19" w16cid:durableId="524489933">
    <w:abstractNumId w:val="19"/>
  </w:num>
  <w:num w:numId="20" w16cid:durableId="895554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FB"/>
    <w:rsid w:val="0000127C"/>
    <w:rsid w:val="00003F0E"/>
    <w:rsid w:val="00004EB8"/>
    <w:rsid w:val="00007705"/>
    <w:rsid w:val="00011B33"/>
    <w:rsid w:val="000136DD"/>
    <w:rsid w:val="0002276C"/>
    <w:rsid w:val="0002336E"/>
    <w:rsid w:val="00025574"/>
    <w:rsid w:val="000300AD"/>
    <w:rsid w:val="0003585B"/>
    <w:rsid w:val="00041075"/>
    <w:rsid w:val="00052D5F"/>
    <w:rsid w:val="0005307F"/>
    <w:rsid w:val="00054398"/>
    <w:rsid w:val="000547A4"/>
    <w:rsid w:val="0005794E"/>
    <w:rsid w:val="0006483B"/>
    <w:rsid w:val="0006657D"/>
    <w:rsid w:val="00083333"/>
    <w:rsid w:val="0009354B"/>
    <w:rsid w:val="000949BF"/>
    <w:rsid w:val="00096976"/>
    <w:rsid w:val="000A0CCF"/>
    <w:rsid w:val="000A1DDA"/>
    <w:rsid w:val="000B5E5A"/>
    <w:rsid w:val="000B7F8F"/>
    <w:rsid w:val="000C697A"/>
    <w:rsid w:val="000D06A2"/>
    <w:rsid w:val="000E0E3C"/>
    <w:rsid w:val="000E14C5"/>
    <w:rsid w:val="000E3265"/>
    <w:rsid w:val="000F3C2F"/>
    <w:rsid w:val="001036F2"/>
    <w:rsid w:val="00105EA2"/>
    <w:rsid w:val="001134B8"/>
    <w:rsid w:val="00123208"/>
    <w:rsid w:val="00123E18"/>
    <w:rsid w:val="00132BF0"/>
    <w:rsid w:val="00135654"/>
    <w:rsid w:val="00135CC0"/>
    <w:rsid w:val="00136452"/>
    <w:rsid w:val="001432C8"/>
    <w:rsid w:val="00144401"/>
    <w:rsid w:val="00151D12"/>
    <w:rsid w:val="00164E70"/>
    <w:rsid w:val="00165202"/>
    <w:rsid w:val="001659DE"/>
    <w:rsid w:val="0017031E"/>
    <w:rsid w:val="00172285"/>
    <w:rsid w:val="00183F16"/>
    <w:rsid w:val="001866AA"/>
    <w:rsid w:val="001A0439"/>
    <w:rsid w:val="001A1044"/>
    <w:rsid w:val="001A19F6"/>
    <w:rsid w:val="001A3104"/>
    <w:rsid w:val="001B080A"/>
    <w:rsid w:val="001C02BD"/>
    <w:rsid w:val="001C31C8"/>
    <w:rsid w:val="001D0BBD"/>
    <w:rsid w:val="001D7288"/>
    <w:rsid w:val="001E2829"/>
    <w:rsid w:val="001E3872"/>
    <w:rsid w:val="001E7FE9"/>
    <w:rsid w:val="001F40A0"/>
    <w:rsid w:val="001F4425"/>
    <w:rsid w:val="00201E4C"/>
    <w:rsid w:val="002066D2"/>
    <w:rsid w:val="00212606"/>
    <w:rsid w:val="00220926"/>
    <w:rsid w:val="002241E5"/>
    <w:rsid w:val="002244D1"/>
    <w:rsid w:val="00224A9E"/>
    <w:rsid w:val="002253CE"/>
    <w:rsid w:val="002268FE"/>
    <w:rsid w:val="002332E0"/>
    <w:rsid w:val="00234C99"/>
    <w:rsid w:val="00235241"/>
    <w:rsid w:val="00237CA1"/>
    <w:rsid w:val="002418C8"/>
    <w:rsid w:val="00246ABA"/>
    <w:rsid w:val="00251AA7"/>
    <w:rsid w:val="00271DEA"/>
    <w:rsid w:val="00272496"/>
    <w:rsid w:val="00272DED"/>
    <w:rsid w:val="00277321"/>
    <w:rsid w:val="0028340C"/>
    <w:rsid w:val="00296C13"/>
    <w:rsid w:val="002A6EDB"/>
    <w:rsid w:val="002A7391"/>
    <w:rsid w:val="002C17B9"/>
    <w:rsid w:val="002C2065"/>
    <w:rsid w:val="002D2CFC"/>
    <w:rsid w:val="002D6C44"/>
    <w:rsid w:val="002E0AC0"/>
    <w:rsid w:val="002E0C1E"/>
    <w:rsid w:val="002E780E"/>
    <w:rsid w:val="002F3CA0"/>
    <w:rsid w:val="002F7E71"/>
    <w:rsid w:val="002F7F26"/>
    <w:rsid w:val="00301676"/>
    <w:rsid w:val="003022BC"/>
    <w:rsid w:val="0030407B"/>
    <w:rsid w:val="00316585"/>
    <w:rsid w:val="00322CED"/>
    <w:rsid w:val="00323D24"/>
    <w:rsid w:val="00344760"/>
    <w:rsid w:val="00345951"/>
    <w:rsid w:val="003464B0"/>
    <w:rsid w:val="0035436D"/>
    <w:rsid w:val="00354852"/>
    <w:rsid w:val="00357892"/>
    <w:rsid w:val="00366F04"/>
    <w:rsid w:val="00373635"/>
    <w:rsid w:val="0038450E"/>
    <w:rsid w:val="00392072"/>
    <w:rsid w:val="00395414"/>
    <w:rsid w:val="00397973"/>
    <w:rsid w:val="003A754D"/>
    <w:rsid w:val="003B54D7"/>
    <w:rsid w:val="003B5C89"/>
    <w:rsid w:val="003C53CC"/>
    <w:rsid w:val="003C5E3A"/>
    <w:rsid w:val="003D1072"/>
    <w:rsid w:val="003D2E41"/>
    <w:rsid w:val="003D4199"/>
    <w:rsid w:val="003D5C44"/>
    <w:rsid w:val="003D78BB"/>
    <w:rsid w:val="003E01A5"/>
    <w:rsid w:val="003E15E9"/>
    <w:rsid w:val="003E32CD"/>
    <w:rsid w:val="003E3BD1"/>
    <w:rsid w:val="003E4C60"/>
    <w:rsid w:val="003E65DE"/>
    <w:rsid w:val="003F43FE"/>
    <w:rsid w:val="004000E8"/>
    <w:rsid w:val="0040161B"/>
    <w:rsid w:val="00404D7A"/>
    <w:rsid w:val="00405056"/>
    <w:rsid w:val="00413BE5"/>
    <w:rsid w:val="0041700A"/>
    <w:rsid w:val="00417300"/>
    <w:rsid w:val="00424EC2"/>
    <w:rsid w:val="00430C7D"/>
    <w:rsid w:val="00430F25"/>
    <w:rsid w:val="004404D5"/>
    <w:rsid w:val="00442505"/>
    <w:rsid w:val="00443380"/>
    <w:rsid w:val="004453F8"/>
    <w:rsid w:val="004660D0"/>
    <w:rsid w:val="004662DA"/>
    <w:rsid w:val="00467A86"/>
    <w:rsid w:val="00475C3C"/>
    <w:rsid w:val="00477FBF"/>
    <w:rsid w:val="00490842"/>
    <w:rsid w:val="0049690F"/>
    <w:rsid w:val="004A337E"/>
    <w:rsid w:val="004B0B68"/>
    <w:rsid w:val="004B0C7B"/>
    <w:rsid w:val="004B1A5A"/>
    <w:rsid w:val="004B7F26"/>
    <w:rsid w:val="004C125A"/>
    <w:rsid w:val="004C210D"/>
    <w:rsid w:val="004C235D"/>
    <w:rsid w:val="004C2735"/>
    <w:rsid w:val="004C695A"/>
    <w:rsid w:val="004E2A2C"/>
    <w:rsid w:val="004E3FFB"/>
    <w:rsid w:val="004E4780"/>
    <w:rsid w:val="004E5B7B"/>
    <w:rsid w:val="004F0FE4"/>
    <w:rsid w:val="004F11AE"/>
    <w:rsid w:val="004F1598"/>
    <w:rsid w:val="004F1DB6"/>
    <w:rsid w:val="00506D1A"/>
    <w:rsid w:val="005248D5"/>
    <w:rsid w:val="0052576D"/>
    <w:rsid w:val="005308BC"/>
    <w:rsid w:val="00532D86"/>
    <w:rsid w:val="005341F1"/>
    <w:rsid w:val="0054073E"/>
    <w:rsid w:val="0054419C"/>
    <w:rsid w:val="0055075F"/>
    <w:rsid w:val="00550CC3"/>
    <w:rsid w:val="00556B3C"/>
    <w:rsid w:val="00561C65"/>
    <w:rsid w:val="00566800"/>
    <w:rsid w:val="0057197C"/>
    <w:rsid w:val="00580421"/>
    <w:rsid w:val="00585DE8"/>
    <w:rsid w:val="00586724"/>
    <w:rsid w:val="005A0ADD"/>
    <w:rsid w:val="005A1D19"/>
    <w:rsid w:val="005A6DC7"/>
    <w:rsid w:val="005B7D78"/>
    <w:rsid w:val="005C2B4A"/>
    <w:rsid w:val="005C32DA"/>
    <w:rsid w:val="005C7D7F"/>
    <w:rsid w:val="005D764A"/>
    <w:rsid w:val="005D7A2F"/>
    <w:rsid w:val="005E3B68"/>
    <w:rsid w:val="005F2289"/>
    <w:rsid w:val="005F4D4B"/>
    <w:rsid w:val="00602163"/>
    <w:rsid w:val="00603F56"/>
    <w:rsid w:val="006044C3"/>
    <w:rsid w:val="00605ECC"/>
    <w:rsid w:val="0060710D"/>
    <w:rsid w:val="006169A7"/>
    <w:rsid w:val="00620689"/>
    <w:rsid w:val="00620797"/>
    <w:rsid w:val="0062760E"/>
    <w:rsid w:val="00631454"/>
    <w:rsid w:val="00633C73"/>
    <w:rsid w:val="0063509A"/>
    <w:rsid w:val="0063647B"/>
    <w:rsid w:val="006459DD"/>
    <w:rsid w:val="00650036"/>
    <w:rsid w:val="0065570D"/>
    <w:rsid w:val="006613C4"/>
    <w:rsid w:val="0066471A"/>
    <w:rsid w:val="00680311"/>
    <w:rsid w:val="00682365"/>
    <w:rsid w:val="0069450D"/>
    <w:rsid w:val="006956DB"/>
    <w:rsid w:val="006A32D3"/>
    <w:rsid w:val="006C0889"/>
    <w:rsid w:val="006C0A8C"/>
    <w:rsid w:val="006C33C2"/>
    <w:rsid w:val="006C4261"/>
    <w:rsid w:val="006D1729"/>
    <w:rsid w:val="006D26B1"/>
    <w:rsid w:val="006E7DEA"/>
    <w:rsid w:val="007017E1"/>
    <w:rsid w:val="00701A8B"/>
    <w:rsid w:val="00701DC1"/>
    <w:rsid w:val="00705D70"/>
    <w:rsid w:val="00715F76"/>
    <w:rsid w:val="00716C46"/>
    <w:rsid w:val="00725991"/>
    <w:rsid w:val="00733E13"/>
    <w:rsid w:val="00734DFD"/>
    <w:rsid w:val="00735F72"/>
    <w:rsid w:val="00741321"/>
    <w:rsid w:val="00745471"/>
    <w:rsid w:val="00747862"/>
    <w:rsid w:val="00751951"/>
    <w:rsid w:val="007529DC"/>
    <w:rsid w:val="00752EF8"/>
    <w:rsid w:val="00753BBE"/>
    <w:rsid w:val="007559CB"/>
    <w:rsid w:val="007618A5"/>
    <w:rsid w:val="00763108"/>
    <w:rsid w:val="0076685D"/>
    <w:rsid w:val="00767502"/>
    <w:rsid w:val="00770A7A"/>
    <w:rsid w:val="00770AB8"/>
    <w:rsid w:val="00786D7C"/>
    <w:rsid w:val="00797235"/>
    <w:rsid w:val="007A0666"/>
    <w:rsid w:val="007A110C"/>
    <w:rsid w:val="007A68D8"/>
    <w:rsid w:val="007A7063"/>
    <w:rsid w:val="007A7414"/>
    <w:rsid w:val="007B1C9B"/>
    <w:rsid w:val="007B3E6E"/>
    <w:rsid w:val="007B4498"/>
    <w:rsid w:val="007C3F16"/>
    <w:rsid w:val="007D0EB0"/>
    <w:rsid w:val="007D1169"/>
    <w:rsid w:val="007F035A"/>
    <w:rsid w:val="007F2DFA"/>
    <w:rsid w:val="007F4172"/>
    <w:rsid w:val="0080501E"/>
    <w:rsid w:val="0081488E"/>
    <w:rsid w:val="00814A06"/>
    <w:rsid w:val="0081633B"/>
    <w:rsid w:val="0081717A"/>
    <w:rsid w:val="00817279"/>
    <w:rsid w:val="00820227"/>
    <w:rsid w:val="0082654C"/>
    <w:rsid w:val="00832F9B"/>
    <w:rsid w:val="008345EA"/>
    <w:rsid w:val="00835127"/>
    <w:rsid w:val="00835AD9"/>
    <w:rsid w:val="00850E7E"/>
    <w:rsid w:val="00856F3B"/>
    <w:rsid w:val="00863593"/>
    <w:rsid w:val="008652B2"/>
    <w:rsid w:val="008669FF"/>
    <w:rsid w:val="00875F03"/>
    <w:rsid w:val="00881CC5"/>
    <w:rsid w:val="00883839"/>
    <w:rsid w:val="00887097"/>
    <w:rsid w:val="00887B7E"/>
    <w:rsid w:val="008A22FA"/>
    <w:rsid w:val="008A28E4"/>
    <w:rsid w:val="008A410F"/>
    <w:rsid w:val="008A752C"/>
    <w:rsid w:val="008B14B3"/>
    <w:rsid w:val="008B4FC4"/>
    <w:rsid w:val="008C248E"/>
    <w:rsid w:val="008C47DA"/>
    <w:rsid w:val="008C6F09"/>
    <w:rsid w:val="008C7E2F"/>
    <w:rsid w:val="008D3684"/>
    <w:rsid w:val="008D6131"/>
    <w:rsid w:val="008D6813"/>
    <w:rsid w:val="008D75B6"/>
    <w:rsid w:val="008E4FB1"/>
    <w:rsid w:val="008F29E0"/>
    <w:rsid w:val="008F4315"/>
    <w:rsid w:val="0090093B"/>
    <w:rsid w:val="00912203"/>
    <w:rsid w:val="00923463"/>
    <w:rsid w:val="00924A00"/>
    <w:rsid w:val="00924F44"/>
    <w:rsid w:val="009365FA"/>
    <w:rsid w:val="00936C27"/>
    <w:rsid w:val="00942174"/>
    <w:rsid w:val="0094235F"/>
    <w:rsid w:val="009440C3"/>
    <w:rsid w:val="00944CB5"/>
    <w:rsid w:val="009502BA"/>
    <w:rsid w:val="0096137F"/>
    <w:rsid w:val="009643CF"/>
    <w:rsid w:val="009653F0"/>
    <w:rsid w:val="009725B4"/>
    <w:rsid w:val="00981F57"/>
    <w:rsid w:val="00984C17"/>
    <w:rsid w:val="00985D4B"/>
    <w:rsid w:val="00987558"/>
    <w:rsid w:val="009958EF"/>
    <w:rsid w:val="00995B60"/>
    <w:rsid w:val="00996379"/>
    <w:rsid w:val="009979CC"/>
    <w:rsid w:val="009A3EF0"/>
    <w:rsid w:val="009C115F"/>
    <w:rsid w:val="009C5DAF"/>
    <w:rsid w:val="009D7C18"/>
    <w:rsid w:val="009E0722"/>
    <w:rsid w:val="009E2873"/>
    <w:rsid w:val="009E7FC5"/>
    <w:rsid w:val="009F3170"/>
    <w:rsid w:val="009F6459"/>
    <w:rsid w:val="009F726A"/>
    <w:rsid w:val="009F727A"/>
    <w:rsid w:val="00A025CE"/>
    <w:rsid w:val="00A03BBD"/>
    <w:rsid w:val="00A07D3B"/>
    <w:rsid w:val="00A10F5D"/>
    <w:rsid w:val="00A16073"/>
    <w:rsid w:val="00A266D8"/>
    <w:rsid w:val="00A34CB0"/>
    <w:rsid w:val="00A3548D"/>
    <w:rsid w:val="00A50455"/>
    <w:rsid w:val="00A64A06"/>
    <w:rsid w:val="00A6531D"/>
    <w:rsid w:val="00A715B2"/>
    <w:rsid w:val="00A80FC2"/>
    <w:rsid w:val="00A82671"/>
    <w:rsid w:val="00A879C6"/>
    <w:rsid w:val="00A87D93"/>
    <w:rsid w:val="00A94704"/>
    <w:rsid w:val="00A952F3"/>
    <w:rsid w:val="00AA0B76"/>
    <w:rsid w:val="00AA1B22"/>
    <w:rsid w:val="00AA737B"/>
    <w:rsid w:val="00AB0AA5"/>
    <w:rsid w:val="00AB17E2"/>
    <w:rsid w:val="00AB18F2"/>
    <w:rsid w:val="00AB76DC"/>
    <w:rsid w:val="00AC3C2F"/>
    <w:rsid w:val="00AC5348"/>
    <w:rsid w:val="00AD45C2"/>
    <w:rsid w:val="00AE1FF2"/>
    <w:rsid w:val="00AF110B"/>
    <w:rsid w:val="00B026E8"/>
    <w:rsid w:val="00B040A4"/>
    <w:rsid w:val="00B149B5"/>
    <w:rsid w:val="00B17239"/>
    <w:rsid w:val="00B31E24"/>
    <w:rsid w:val="00B35C8A"/>
    <w:rsid w:val="00B3731E"/>
    <w:rsid w:val="00B432FE"/>
    <w:rsid w:val="00B53623"/>
    <w:rsid w:val="00B70500"/>
    <w:rsid w:val="00B812EA"/>
    <w:rsid w:val="00B819D8"/>
    <w:rsid w:val="00B81B13"/>
    <w:rsid w:val="00B82153"/>
    <w:rsid w:val="00B82A77"/>
    <w:rsid w:val="00B87563"/>
    <w:rsid w:val="00B87673"/>
    <w:rsid w:val="00B87AF3"/>
    <w:rsid w:val="00B9012C"/>
    <w:rsid w:val="00B901B3"/>
    <w:rsid w:val="00B94664"/>
    <w:rsid w:val="00B96EC2"/>
    <w:rsid w:val="00B97D67"/>
    <w:rsid w:val="00BA0B25"/>
    <w:rsid w:val="00BA36A3"/>
    <w:rsid w:val="00BB4F18"/>
    <w:rsid w:val="00BD5329"/>
    <w:rsid w:val="00BE1939"/>
    <w:rsid w:val="00BE1D03"/>
    <w:rsid w:val="00BE45F9"/>
    <w:rsid w:val="00BE7891"/>
    <w:rsid w:val="00BF3E9A"/>
    <w:rsid w:val="00BF77A4"/>
    <w:rsid w:val="00C05C5B"/>
    <w:rsid w:val="00C06D95"/>
    <w:rsid w:val="00C11443"/>
    <w:rsid w:val="00C11D2B"/>
    <w:rsid w:val="00C20246"/>
    <w:rsid w:val="00C25674"/>
    <w:rsid w:val="00C3029D"/>
    <w:rsid w:val="00C3213A"/>
    <w:rsid w:val="00C407B7"/>
    <w:rsid w:val="00C41A60"/>
    <w:rsid w:val="00C41DA1"/>
    <w:rsid w:val="00C55FFF"/>
    <w:rsid w:val="00C723C8"/>
    <w:rsid w:val="00C84D06"/>
    <w:rsid w:val="00C87466"/>
    <w:rsid w:val="00C900BE"/>
    <w:rsid w:val="00C91E7E"/>
    <w:rsid w:val="00C93082"/>
    <w:rsid w:val="00CA0B93"/>
    <w:rsid w:val="00CA0C97"/>
    <w:rsid w:val="00CA20D5"/>
    <w:rsid w:val="00CA4FF6"/>
    <w:rsid w:val="00CA6B90"/>
    <w:rsid w:val="00CB15A9"/>
    <w:rsid w:val="00CB4155"/>
    <w:rsid w:val="00CC411C"/>
    <w:rsid w:val="00CC78F9"/>
    <w:rsid w:val="00CD20DA"/>
    <w:rsid w:val="00CE0490"/>
    <w:rsid w:val="00CE3AA6"/>
    <w:rsid w:val="00CF20A1"/>
    <w:rsid w:val="00CF3C52"/>
    <w:rsid w:val="00CF6934"/>
    <w:rsid w:val="00CF6C66"/>
    <w:rsid w:val="00CF6D4F"/>
    <w:rsid w:val="00CF7C29"/>
    <w:rsid w:val="00D10197"/>
    <w:rsid w:val="00D16791"/>
    <w:rsid w:val="00D16989"/>
    <w:rsid w:val="00D170B2"/>
    <w:rsid w:val="00D20CD3"/>
    <w:rsid w:val="00D21677"/>
    <w:rsid w:val="00D23986"/>
    <w:rsid w:val="00D252C0"/>
    <w:rsid w:val="00D2681E"/>
    <w:rsid w:val="00D36CB9"/>
    <w:rsid w:val="00D37A0C"/>
    <w:rsid w:val="00D44B6B"/>
    <w:rsid w:val="00D46200"/>
    <w:rsid w:val="00D5058F"/>
    <w:rsid w:val="00D51C82"/>
    <w:rsid w:val="00D55D44"/>
    <w:rsid w:val="00D636FB"/>
    <w:rsid w:val="00D66838"/>
    <w:rsid w:val="00D76768"/>
    <w:rsid w:val="00D916B7"/>
    <w:rsid w:val="00D920A0"/>
    <w:rsid w:val="00DA3632"/>
    <w:rsid w:val="00DB0251"/>
    <w:rsid w:val="00DB54D7"/>
    <w:rsid w:val="00DB6843"/>
    <w:rsid w:val="00DB6CC0"/>
    <w:rsid w:val="00DC686C"/>
    <w:rsid w:val="00DD1E88"/>
    <w:rsid w:val="00DD3039"/>
    <w:rsid w:val="00DD6AC3"/>
    <w:rsid w:val="00DE401F"/>
    <w:rsid w:val="00DE6D8A"/>
    <w:rsid w:val="00DF10AD"/>
    <w:rsid w:val="00DF1456"/>
    <w:rsid w:val="00DF5451"/>
    <w:rsid w:val="00E031D0"/>
    <w:rsid w:val="00E072FB"/>
    <w:rsid w:val="00E2221C"/>
    <w:rsid w:val="00E2538A"/>
    <w:rsid w:val="00E27D41"/>
    <w:rsid w:val="00E30322"/>
    <w:rsid w:val="00E33938"/>
    <w:rsid w:val="00E4195A"/>
    <w:rsid w:val="00E51E02"/>
    <w:rsid w:val="00E56AF9"/>
    <w:rsid w:val="00E56C9D"/>
    <w:rsid w:val="00E752CE"/>
    <w:rsid w:val="00E7717D"/>
    <w:rsid w:val="00E80A5A"/>
    <w:rsid w:val="00E83E74"/>
    <w:rsid w:val="00E92895"/>
    <w:rsid w:val="00E944E5"/>
    <w:rsid w:val="00EA2F85"/>
    <w:rsid w:val="00EA3212"/>
    <w:rsid w:val="00EA4692"/>
    <w:rsid w:val="00EB0A30"/>
    <w:rsid w:val="00EB2E56"/>
    <w:rsid w:val="00EB4F54"/>
    <w:rsid w:val="00EB7F1E"/>
    <w:rsid w:val="00EC5CC1"/>
    <w:rsid w:val="00ED32FC"/>
    <w:rsid w:val="00ED68EA"/>
    <w:rsid w:val="00ED7B74"/>
    <w:rsid w:val="00EE33D7"/>
    <w:rsid w:val="00F00436"/>
    <w:rsid w:val="00F03A6F"/>
    <w:rsid w:val="00F101B1"/>
    <w:rsid w:val="00F13F73"/>
    <w:rsid w:val="00F15CFC"/>
    <w:rsid w:val="00F309F6"/>
    <w:rsid w:val="00F30F31"/>
    <w:rsid w:val="00F3169E"/>
    <w:rsid w:val="00F4720E"/>
    <w:rsid w:val="00F53FE8"/>
    <w:rsid w:val="00F54826"/>
    <w:rsid w:val="00F5485D"/>
    <w:rsid w:val="00F572A2"/>
    <w:rsid w:val="00F63D7E"/>
    <w:rsid w:val="00F6447B"/>
    <w:rsid w:val="00F65273"/>
    <w:rsid w:val="00F71C45"/>
    <w:rsid w:val="00F74DC1"/>
    <w:rsid w:val="00F75C51"/>
    <w:rsid w:val="00F968B6"/>
    <w:rsid w:val="00FA1670"/>
    <w:rsid w:val="00FA6D1E"/>
    <w:rsid w:val="00FC1134"/>
    <w:rsid w:val="00FC17A8"/>
    <w:rsid w:val="00FD0315"/>
    <w:rsid w:val="00FD435A"/>
    <w:rsid w:val="00FD6ECA"/>
    <w:rsid w:val="00FE75A2"/>
    <w:rsid w:val="00FF3131"/>
    <w:rsid w:val="00FF74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CD40"/>
  <w15:docId w15:val="{F20DDC94-467A-A44D-8AA3-7E798E59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4E3FF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FF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FB"/>
    <w:rPr>
      <w:rFonts w:ascii="Lucida Grande" w:eastAsia="Times New Roman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F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4E3FFB"/>
    <w:rPr>
      <w:rFonts w:ascii="Lucida Grande" w:eastAsia="Times New Roman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3FF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E3FF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E3FFB"/>
  </w:style>
  <w:style w:type="paragraph" w:styleId="Revision">
    <w:name w:val="Revision"/>
    <w:hidden/>
    <w:uiPriority w:val="99"/>
    <w:semiHidden/>
    <w:rsid w:val="004E3FF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42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1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11296</Characters>
  <Application>Microsoft Office Word</Application>
  <DocSecurity>0</DocSecurity>
  <Lines>94</Lines>
  <Paragraphs>26</Paragraphs>
  <ScaleCrop>false</ScaleCrop>
  <Company>Wheelock College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Marshall</dc:creator>
  <cp:keywords/>
  <cp:lastModifiedBy>Wylie Bednar</cp:lastModifiedBy>
  <cp:revision>2</cp:revision>
  <cp:lastPrinted>2026-02-04T23:55:00Z</cp:lastPrinted>
  <dcterms:created xsi:type="dcterms:W3CDTF">2026-06-12T21:33:00Z</dcterms:created>
  <dcterms:modified xsi:type="dcterms:W3CDTF">2026-06-12T21:33:00Z</dcterms:modified>
</cp:coreProperties>
</file>