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114A6" w14:textId="77777777" w:rsidR="007E3A57" w:rsidRPr="00BA407A" w:rsidRDefault="007E3A57" w:rsidP="007E3A57">
      <w:pPr>
        <w:jc w:val="right"/>
        <w:rPr>
          <w:b/>
        </w:rPr>
      </w:pPr>
      <w:r w:rsidRPr="00BA407A">
        <w:rPr>
          <w:b/>
        </w:rPr>
        <w:t xml:space="preserve">ODNC </w:t>
      </w:r>
      <w:r w:rsidRPr="00BA407A">
        <w:rPr>
          <w:b/>
          <w:highlight w:val="yellow"/>
        </w:rPr>
        <w:t>[City Clerk to Insert Number]</w:t>
      </w:r>
    </w:p>
    <w:p w14:paraId="0AD1FC59" w14:textId="77777777" w:rsidR="007E3A57" w:rsidRPr="00BA407A" w:rsidRDefault="007E3A57" w:rsidP="007E3A57">
      <w:pPr>
        <w:jc w:val="both"/>
        <w:rPr>
          <w:b/>
        </w:rPr>
      </w:pPr>
    </w:p>
    <w:p w14:paraId="34CAA638" w14:textId="77777777" w:rsidR="007E3A57" w:rsidRPr="00BA407A" w:rsidRDefault="007E3A57" w:rsidP="007E3A57">
      <w:pPr>
        <w:jc w:val="both"/>
        <w:rPr>
          <w:b/>
        </w:rPr>
      </w:pPr>
    </w:p>
    <w:p w14:paraId="69274090" w14:textId="77777777" w:rsidR="00745A10" w:rsidRPr="00BA407A" w:rsidRDefault="00745A10" w:rsidP="00745A10">
      <w:pPr>
        <w:autoSpaceDE w:val="0"/>
        <w:autoSpaceDN w:val="0"/>
        <w:adjustRightInd w:val="0"/>
        <w:spacing w:after="240"/>
        <w:jc w:val="right"/>
        <w:rPr>
          <w:b/>
          <w:bCs/>
        </w:rPr>
      </w:pPr>
      <w:bookmarkStart w:id="0" w:name="_GoBack"/>
      <w:bookmarkEnd w:id="0"/>
    </w:p>
    <w:p w14:paraId="06855D04" w14:textId="77777777" w:rsidR="008474CA" w:rsidRPr="00BA407A" w:rsidRDefault="008474CA" w:rsidP="008474CA">
      <w:pPr>
        <w:jc w:val="both"/>
      </w:pPr>
      <w:r w:rsidRPr="00BA407A">
        <w:rPr>
          <w:b/>
        </w:rPr>
        <w:t>ORDERED:</w:t>
      </w:r>
    </w:p>
    <w:p w14:paraId="454E1DB9" w14:textId="77777777" w:rsidR="008474CA" w:rsidRPr="00BA407A" w:rsidRDefault="008474CA" w:rsidP="008474CA">
      <w:pPr>
        <w:rPr>
          <w:b/>
        </w:rPr>
      </w:pPr>
    </w:p>
    <w:p w14:paraId="60D70FAE" w14:textId="5503FEFB" w:rsidR="008474CA" w:rsidRPr="00BA407A" w:rsidRDefault="008474CA" w:rsidP="00D51025">
      <w:pPr>
        <w:jc w:val="both"/>
        <w:rPr>
          <w:b/>
          <w:caps/>
        </w:rPr>
      </w:pPr>
      <w:proofErr w:type="gramStart"/>
      <w:r w:rsidRPr="00BA407A">
        <w:rPr>
          <w:b/>
          <w:caps/>
        </w:rPr>
        <w:t xml:space="preserve">AN ORDINANCE TO </w:t>
      </w:r>
      <w:r w:rsidR="00524F2C" w:rsidRPr="00BA407A">
        <w:rPr>
          <w:b/>
          <w:caps/>
        </w:rPr>
        <w:t xml:space="preserve">AMend Certain </w:t>
      </w:r>
      <w:r w:rsidR="00AF0D7A" w:rsidRPr="00BA407A">
        <w:rPr>
          <w:b/>
          <w:caps/>
        </w:rPr>
        <w:t xml:space="preserve">provisions of </w:t>
      </w:r>
      <w:r w:rsidRPr="00BA407A">
        <w:rPr>
          <w:b/>
          <w:caps/>
        </w:rPr>
        <w:t>THE Newburyport ZONING ORDINANCE</w:t>
      </w:r>
      <w:r w:rsidR="0080322E">
        <w:rPr>
          <w:b/>
          <w:caps/>
        </w:rPr>
        <w:t xml:space="preserve"> pertaining to Wind energy facilites and towers along i-95.</w:t>
      </w:r>
      <w:proofErr w:type="gramEnd"/>
    </w:p>
    <w:p w14:paraId="35817F5F" w14:textId="77777777" w:rsidR="008474CA" w:rsidRPr="00BA407A" w:rsidRDefault="008474CA" w:rsidP="008474CA">
      <w:pPr>
        <w:rPr>
          <w:b/>
        </w:rPr>
      </w:pPr>
    </w:p>
    <w:p w14:paraId="44002E56" w14:textId="77777777" w:rsidR="008474CA" w:rsidRPr="00BA407A" w:rsidRDefault="008474CA" w:rsidP="008474CA">
      <w:r w:rsidRPr="00BA407A">
        <w:t>Be it ordained by the City Council of the City of Newburyport as follows:</w:t>
      </w:r>
    </w:p>
    <w:p w14:paraId="24A5648B" w14:textId="56B8A09F" w:rsidR="003D32EF" w:rsidRDefault="003D32EF" w:rsidP="009E70D6">
      <w:pPr>
        <w:pStyle w:val="TableNormal1"/>
        <w:spacing w:before="240"/>
        <w:jc w:val="both"/>
        <w:rPr>
          <w:rFonts w:ascii="Times New Roman" w:hAnsi="Times New Roman"/>
          <w:bCs/>
          <w:sz w:val="24"/>
          <w:szCs w:val="24"/>
        </w:rPr>
      </w:pPr>
      <w:r w:rsidRPr="00BA407A">
        <w:rPr>
          <w:rFonts w:ascii="Times New Roman" w:hAnsi="Times New Roman"/>
          <w:b/>
          <w:sz w:val="24"/>
          <w:szCs w:val="24"/>
        </w:rPr>
        <w:t>WHEREAS,</w:t>
      </w:r>
      <w:r w:rsidR="0080322E">
        <w:rPr>
          <w:rFonts w:ascii="Times New Roman" w:hAnsi="Times New Roman"/>
          <w:bCs/>
          <w:sz w:val="24"/>
          <w:szCs w:val="24"/>
        </w:rPr>
        <w:t xml:space="preserve"> the City of Newburyport has a vested long-term interest in the creation and maintenance of renewable energy </w:t>
      </w:r>
      <w:r w:rsidR="009E70D6">
        <w:rPr>
          <w:rFonts w:ascii="Times New Roman" w:hAnsi="Times New Roman"/>
          <w:bCs/>
          <w:sz w:val="24"/>
          <w:szCs w:val="24"/>
        </w:rPr>
        <w:t>facilities</w:t>
      </w:r>
      <w:r w:rsidRPr="00BA407A">
        <w:rPr>
          <w:rFonts w:ascii="Times New Roman" w:hAnsi="Times New Roman"/>
          <w:bCs/>
          <w:sz w:val="24"/>
          <w:szCs w:val="24"/>
        </w:rPr>
        <w:t>; and</w:t>
      </w:r>
    </w:p>
    <w:p w14:paraId="1C8FEAA2" w14:textId="60DB2F00" w:rsidR="0080322E" w:rsidRPr="00BA407A" w:rsidRDefault="0080322E" w:rsidP="009E70D6">
      <w:pPr>
        <w:pStyle w:val="TableNormal1"/>
        <w:spacing w:before="240"/>
        <w:jc w:val="both"/>
        <w:rPr>
          <w:rFonts w:ascii="Times New Roman" w:hAnsi="Times New Roman"/>
          <w:bCs/>
          <w:sz w:val="24"/>
          <w:szCs w:val="24"/>
        </w:rPr>
      </w:pPr>
      <w:r w:rsidRPr="00BA407A">
        <w:rPr>
          <w:rFonts w:ascii="Times New Roman" w:hAnsi="Times New Roman"/>
          <w:b/>
          <w:sz w:val="24"/>
          <w:szCs w:val="24"/>
        </w:rPr>
        <w:t>WHEREAS,</w:t>
      </w:r>
      <w:r w:rsidRPr="00BA407A">
        <w:rPr>
          <w:rFonts w:ascii="Times New Roman" w:hAnsi="Times New Roman"/>
          <w:bCs/>
          <w:sz w:val="24"/>
          <w:szCs w:val="24"/>
        </w:rPr>
        <w:t xml:space="preserve"> the </w:t>
      </w:r>
      <w:r>
        <w:rPr>
          <w:rFonts w:ascii="Times New Roman" w:hAnsi="Times New Roman"/>
          <w:bCs/>
          <w:sz w:val="24"/>
          <w:szCs w:val="24"/>
        </w:rPr>
        <w:t>Commonwealth of Massachusetts, acting through the Department of Public Works and Public Works Commission, did on August 21, 1991 transfer to the City of Newburyport fee interest ownership of the so-called “</w:t>
      </w:r>
      <w:r w:rsidR="00CC068C" w:rsidRPr="00CC068C">
        <w:rPr>
          <w:rFonts w:ascii="Times New Roman" w:hAnsi="Times New Roman"/>
          <w:bCs/>
          <w:sz w:val="24"/>
          <w:szCs w:val="24"/>
        </w:rPr>
        <w:t>Old Route I-95</w:t>
      </w:r>
      <w:r w:rsidR="00CC068C">
        <w:rPr>
          <w:rFonts w:ascii="Times New Roman" w:hAnsi="Times New Roman"/>
          <w:bCs/>
          <w:sz w:val="24"/>
          <w:szCs w:val="24"/>
        </w:rPr>
        <w:t>”</w:t>
      </w:r>
      <w:r w:rsidR="00CC068C" w:rsidRPr="00CC068C">
        <w:rPr>
          <w:rFonts w:ascii="Times New Roman" w:hAnsi="Times New Roman"/>
          <w:bCs/>
          <w:sz w:val="24"/>
          <w:szCs w:val="24"/>
        </w:rPr>
        <w:t xml:space="preserve"> Right of Way / Access Road (Assessor's Map 94 Lot 3)</w:t>
      </w:r>
      <w:r w:rsidR="00CC068C">
        <w:rPr>
          <w:rFonts w:ascii="Times New Roman" w:hAnsi="Times New Roman"/>
          <w:bCs/>
          <w:sz w:val="24"/>
          <w:szCs w:val="24"/>
        </w:rPr>
        <w:t>, subject to certain restrictions and limitations</w:t>
      </w:r>
      <w:r w:rsidRPr="00BA407A">
        <w:rPr>
          <w:rFonts w:ascii="Times New Roman" w:hAnsi="Times New Roman"/>
          <w:bCs/>
          <w:sz w:val="24"/>
          <w:szCs w:val="24"/>
        </w:rPr>
        <w:t>;</w:t>
      </w:r>
      <w:r w:rsidR="00CC068C">
        <w:rPr>
          <w:rFonts w:ascii="Times New Roman" w:hAnsi="Times New Roman"/>
          <w:bCs/>
          <w:sz w:val="24"/>
          <w:szCs w:val="24"/>
        </w:rPr>
        <w:t xml:space="preserve"> and</w:t>
      </w:r>
    </w:p>
    <w:p w14:paraId="780EE5C9" w14:textId="76FD07B4" w:rsidR="003D32EF" w:rsidRPr="00BA407A" w:rsidRDefault="003D32EF" w:rsidP="009E70D6">
      <w:pPr>
        <w:pStyle w:val="TableNormal1"/>
        <w:spacing w:before="240"/>
        <w:jc w:val="both"/>
        <w:rPr>
          <w:rFonts w:ascii="Times New Roman" w:hAnsi="Times New Roman"/>
          <w:bCs/>
          <w:sz w:val="24"/>
          <w:szCs w:val="24"/>
        </w:rPr>
      </w:pPr>
      <w:r w:rsidRPr="00BA407A">
        <w:rPr>
          <w:rFonts w:ascii="Times New Roman" w:hAnsi="Times New Roman"/>
          <w:b/>
          <w:sz w:val="24"/>
          <w:szCs w:val="24"/>
        </w:rPr>
        <w:t>WHEREAS,</w:t>
      </w:r>
      <w:r w:rsidRPr="00BA407A">
        <w:rPr>
          <w:rFonts w:ascii="Times New Roman" w:hAnsi="Times New Roman"/>
          <w:bCs/>
          <w:sz w:val="24"/>
          <w:szCs w:val="24"/>
        </w:rPr>
        <w:t xml:space="preserve"> the </w:t>
      </w:r>
      <w:r w:rsidR="0080322E">
        <w:rPr>
          <w:rFonts w:ascii="Times New Roman" w:hAnsi="Times New Roman"/>
          <w:bCs/>
          <w:sz w:val="24"/>
          <w:szCs w:val="24"/>
        </w:rPr>
        <w:t>old I-95 access road land adjacent to I-95 may provide one or more viable locations for the construction of new wind turbines</w:t>
      </w:r>
      <w:r w:rsidR="00CC068C">
        <w:rPr>
          <w:rFonts w:ascii="Times New Roman" w:hAnsi="Times New Roman"/>
          <w:bCs/>
          <w:sz w:val="24"/>
          <w:szCs w:val="24"/>
        </w:rPr>
        <w:t xml:space="preserve"> with little or no impact to abutters, in particular due to the lack of residential homes in the area;</w:t>
      </w:r>
    </w:p>
    <w:p w14:paraId="4FCBB5ED" w14:textId="77777777" w:rsidR="009714C7" w:rsidRPr="00BA407A" w:rsidRDefault="009714C7" w:rsidP="009E70D6">
      <w:pPr>
        <w:jc w:val="both"/>
      </w:pPr>
    </w:p>
    <w:p w14:paraId="2FDA6C53" w14:textId="192C2DE8" w:rsidR="00BF37F0" w:rsidRPr="00BA407A" w:rsidRDefault="00BF37F0" w:rsidP="009E70D6">
      <w:pPr>
        <w:keepNext/>
        <w:jc w:val="both"/>
      </w:pPr>
      <w:r w:rsidRPr="00BA407A">
        <w:rPr>
          <w:rFonts w:ascii="Times New Roman Bold" w:hAnsi="Times New Roman Bold"/>
          <w:b/>
          <w:caps/>
        </w:rPr>
        <w:t>T</w:t>
      </w:r>
      <w:r w:rsidR="003D32EF" w:rsidRPr="00BA407A">
        <w:rPr>
          <w:rFonts w:ascii="Times New Roman Bold" w:hAnsi="Times New Roman Bold"/>
          <w:b/>
          <w:caps/>
        </w:rPr>
        <w:t>herefore, let it be ordained</w:t>
      </w:r>
      <w:r w:rsidR="003D32EF" w:rsidRPr="00BA407A">
        <w:rPr>
          <w:b/>
        </w:rPr>
        <w:t xml:space="preserve"> T</w:t>
      </w:r>
      <w:r w:rsidRPr="00BA407A">
        <w:rPr>
          <w:b/>
        </w:rPr>
        <w:t>HAT</w:t>
      </w:r>
      <w:r w:rsidRPr="00BA407A">
        <w:t xml:space="preserve"> </w:t>
      </w:r>
      <w:r w:rsidR="009D2F77">
        <w:t xml:space="preserve">uses </w:t>
      </w:r>
      <w:r w:rsidR="001374AE">
        <w:t xml:space="preserve">number </w:t>
      </w:r>
      <w:r w:rsidR="009D2F77">
        <w:t xml:space="preserve">616 and 617 in </w:t>
      </w:r>
      <w:r w:rsidRPr="00BA407A">
        <w:t xml:space="preserve">subsection </w:t>
      </w:r>
      <w:r w:rsidR="009D2F77">
        <w:t xml:space="preserve">V-D </w:t>
      </w:r>
      <w:r w:rsidRPr="00BA407A">
        <w:t>o</w:t>
      </w:r>
      <w:r w:rsidR="009D2F77">
        <w:t>f the Zoning Ordinance entitled</w:t>
      </w:r>
      <w:r w:rsidR="009D2F77">
        <w:t xml:space="preserve"> “Table of use regulations”</w:t>
      </w:r>
      <w:r w:rsidRPr="00BA407A">
        <w:t xml:space="preserve"> be amended pursuant to Section XII-B (Adoption and Amendment) to read as follows, with deletions </w:t>
      </w:r>
      <w:r w:rsidRPr="00BA407A">
        <w:rPr>
          <w:b/>
          <w:dstrike/>
        </w:rPr>
        <w:t>double stricken-through and in bold</w:t>
      </w:r>
      <w:r w:rsidRPr="00BA407A">
        <w:t xml:space="preserve">, and additions </w:t>
      </w:r>
      <w:r w:rsidRPr="00BA407A">
        <w:rPr>
          <w:b/>
          <w:u w:val="double"/>
        </w:rPr>
        <w:t>double-underlined and in bold</w:t>
      </w:r>
      <w:r w:rsidRPr="00BA407A">
        <w:t>:</w:t>
      </w:r>
    </w:p>
    <w:p w14:paraId="09446070" w14:textId="77777777" w:rsidR="00C909E8" w:rsidRDefault="00C909E8" w:rsidP="00C909E8">
      <w:pPr>
        <w:keepNext/>
        <w:tabs>
          <w:tab w:val="left" w:pos="4320"/>
          <w:tab w:val="left" w:pos="6480"/>
          <w:tab w:val="left" w:pos="7200"/>
        </w:tabs>
        <w:rPr>
          <w:rFonts w:asciiTheme="majorHAnsi" w:hAnsiTheme="majorHAnsi"/>
          <w:iCs/>
        </w:rPr>
      </w:pPr>
    </w:p>
    <w:p w14:paraId="4BC79E1F" w14:textId="77777777" w:rsidR="009D2F77" w:rsidRDefault="009D2F77" w:rsidP="009D2F77"/>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1"/>
        <w:gridCol w:w="412"/>
        <w:gridCol w:w="505"/>
        <w:gridCol w:w="630"/>
        <w:gridCol w:w="360"/>
        <w:gridCol w:w="360"/>
        <w:gridCol w:w="360"/>
        <w:gridCol w:w="360"/>
        <w:gridCol w:w="360"/>
        <w:gridCol w:w="360"/>
        <w:gridCol w:w="450"/>
        <w:gridCol w:w="450"/>
        <w:gridCol w:w="360"/>
        <w:gridCol w:w="360"/>
        <w:gridCol w:w="540"/>
        <w:gridCol w:w="540"/>
      </w:tblGrid>
      <w:tr w:rsidR="009D2F77" w:rsidRPr="00F67A87" w14:paraId="1DAF7FD8" w14:textId="77777777" w:rsidTr="009D2F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9F5CF" w14:textId="77777777" w:rsidR="009D2F77" w:rsidRPr="00F67A87" w:rsidRDefault="009D2F77" w:rsidP="003F71F2">
            <w:pPr>
              <w:rPr>
                <w:rFonts w:ascii="Open Sans" w:eastAsia="Times New Roman" w:hAnsi="Open Sans"/>
                <w:color w:val="313335"/>
                <w:sz w:val="17"/>
                <w:szCs w:val="21"/>
              </w:rPr>
            </w:pPr>
            <w:r w:rsidRPr="009D2F77">
              <w:rPr>
                <w:sz w:val="17"/>
              </w:rPr>
              <w:br w:type="page"/>
            </w:r>
            <w:r w:rsidRPr="009D2F77">
              <w:rPr>
                <w:rFonts w:ascii="Open Sans" w:eastAsia="Times New Roman" w:hAnsi="Open Sans"/>
                <w:b/>
                <w:bCs/>
                <w:color w:val="313335"/>
                <w:sz w:val="17"/>
                <w:szCs w:val="21"/>
              </w:rPr>
              <w:t>6.</w:t>
            </w:r>
            <w:r w:rsidRPr="009D2F77">
              <w:rPr>
                <w:rFonts w:ascii="Open Sans" w:eastAsia="Times New Roman" w:hAnsi="Open Sans"/>
                <w:b/>
                <w:bCs/>
                <w:color w:val="313335"/>
                <w:sz w:val="17"/>
                <w:szCs w:val="21"/>
              </w:rPr>
              <w:t> </w:t>
            </w:r>
            <w:r w:rsidRPr="009D2F77">
              <w:rPr>
                <w:rFonts w:ascii="Open Sans" w:eastAsia="Times New Roman" w:hAnsi="Open Sans"/>
                <w:b/>
                <w:bCs/>
                <w:color w:val="313335"/>
                <w:sz w:val="17"/>
                <w:szCs w:val="21"/>
              </w:rPr>
              <w:t>INDUSTRIAL/INFRASTRUCTURE</w:t>
            </w:r>
            <w:r w:rsidRPr="00F67A87">
              <w:rPr>
                <w:rFonts w:ascii="Open Sans" w:eastAsia="Times New Roman" w:hAnsi="Open Sans"/>
                <w:color w:val="313335"/>
                <w:sz w:val="17"/>
                <w:szCs w:val="21"/>
              </w:rPr>
              <w:t xml:space="preserve"> </w:t>
            </w:r>
          </w:p>
        </w:tc>
        <w:tc>
          <w:tcPr>
            <w:tcW w:w="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7EB47" w14:textId="77777777" w:rsidR="009D2F77" w:rsidRPr="00F67A87" w:rsidRDefault="009D2F77" w:rsidP="003F71F2">
            <w:pPr>
              <w:rPr>
                <w:rFonts w:ascii="Open Sans" w:eastAsia="Times New Roman" w:hAnsi="Open Sans"/>
                <w:color w:val="313335"/>
                <w:sz w:val="17"/>
                <w:szCs w:val="21"/>
              </w:rPr>
            </w:pP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9DDE9" w14:textId="77777777" w:rsidR="009D2F77" w:rsidRPr="00F67A87" w:rsidRDefault="009D2F77" w:rsidP="003F71F2">
            <w:pPr>
              <w:rPr>
                <w:rFonts w:ascii="Open Sans" w:eastAsia="Times New Roman" w:hAnsi="Open Sans"/>
                <w:color w:val="313335"/>
                <w:sz w:val="17"/>
                <w:szCs w:val="21"/>
              </w:rPr>
            </w:pP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2E253"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F16A37"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46E37"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4EA3A"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AA065"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80229"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78C99" w14:textId="77777777" w:rsidR="009D2F77" w:rsidRPr="00F67A87" w:rsidRDefault="009D2F77" w:rsidP="003F71F2">
            <w:pPr>
              <w:rPr>
                <w:rFonts w:ascii="Open Sans" w:eastAsia="Times New Roman" w:hAnsi="Open Sans"/>
                <w:color w:val="313335"/>
                <w:sz w:val="17"/>
                <w:szCs w:val="21"/>
              </w:rPr>
            </w:pP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9C224" w14:textId="77777777" w:rsidR="009D2F77" w:rsidRPr="00F67A87" w:rsidRDefault="009D2F77" w:rsidP="003F71F2">
            <w:pPr>
              <w:rPr>
                <w:rFonts w:ascii="Open Sans" w:eastAsia="Times New Roman" w:hAnsi="Open Sans"/>
                <w:color w:val="313335"/>
                <w:sz w:val="17"/>
                <w:szCs w:val="21"/>
              </w:rPr>
            </w:pP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9C2F4"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90FB7" w14:textId="77777777" w:rsidR="009D2F77" w:rsidRPr="00F67A87" w:rsidRDefault="009D2F77" w:rsidP="003F71F2">
            <w:pPr>
              <w:rPr>
                <w:rFonts w:ascii="Open Sans" w:eastAsia="Times New Roman" w:hAnsi="Open Sans"/>
                <w:color w:val="313335"/>
                <w:sz w:val="17"/>
                <w:szCs w:val="21"/>
              </w:rPr>
            </w:pP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CA9BB" w14:textId="77777777" w:rsidR="009D2F77" w:rsidRPr="00F67A87" w:rsidRDefault="009D2F77" w:rsidP="003F71F2">
            <w:pPr>
              <w:rPr>
                <w:rFonts w:ascii="Open Sans" w:eastAsia="Times New Roman" w:hAnsi="Open Sans"/>
                <w:color w:val="313335"/>
                <w:sz w:val="17"/>
                <w:szCs w:val="21"/>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86B5C" w14:textId="77777777" w:rsidR="009D2F77" w:rsidRPr="00F67A87" w:rsidRDefault="009D2F77" w:rsidP="003F71F2">
            <w:pPr>
              <w:rPr>
                <w:rFonts w:ascii="Open Sans" w:eastAsia="Times New Roman" w:hAnsi="Open Sans"/>
                <w:color w:val="313335"/>
                <w:sz w:val="17"/>
                <w:szCs w:val="21"/>
              </w:rPr>
            </w:pP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FB8F27" w14:textId="77777777" w:rsidR="009D2F77" w:rsidRPr="00F67A87" w:rsidRDefault="009D2F77" w:rsidP="003F71F2">
            <w:pPr>
              <w:rPr>
                <w:rFonts w:ascii="Open Sans" w:eastAsia="Times New Roman" w:hAnsi="Open Sans"/>
                <w:color w:val="313335"/>
                <w:sz w:val="17"/>
                <w:szCs w:val="21"/>
              </w:rPr>
            </w:pPr>
          </w:p>
        </w:tc>
      </w:tr>
      <w:tr w:rsidR="009D2F77" w:rsidRPr="00F67A87" w14:paraId="79E2B82A" w14:textId="77777777" w:rsidTr="009D2F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84F8B"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USE </w:t>
            </w:r>
          </w:p>
        </w:tc>
        <w:tc>
          <w:tcPr>
            <w:tcW w:w="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06BAD"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NUM </w:t>
            </w: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FA024" w14:textId="77777777" w:rsidR="009D2F77" w:rsidRPr="00F67A87" w:rsidRDefault="009D2F77" w:rsidP="003F71F2">
            <w:pPr>
              <w:rPr>
                <w:rFonts w:ascii="Open Sans" w:eastAsia="Times New Roman" w:hAnsi="Open Sans"/>
                <w:sz w:val="17"/>
                <w:szCs w:val="21"/>
              </w:rPr>
            </w:pPr>
            <w:r w:rsidRPr="00F67A87">
              <w:rPr>
                <w:rFonts w:ascii="Open Sans" w:eastAsia="Times New Roman" w:hAnsi="Open Sans"/>
                <w:sz w:val="17"/>
                <w:szCs w:val="21"/>
              </w:rPr>
              <w:t xml:space="preserve">CON </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F6C2F"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HSR-A, </w:t>
            </w:r>
            <w:r w:rsidRPr="00F67A87">
              <w:rPr>
                <w:rFonts w:ascii="Open Sans" w:eastAsia="Times New Roman" w:hAnsi="Open Sans"/>
                <w:color w:val="313335"/>
                <w:sz w:val="17"/>
                <w:szCs w:val="21"/>
              </w:rPr>
              <w:br/>
              <w:t xml:space="preserve">HSR-B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5F827"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R-1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DC90A"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R-2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63915"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R-3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8BA2B"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B-1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AA771"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B-2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646C8"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B-3 </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65FB9"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I-1 </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3458E"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I-1B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00A1D"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I-2 </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90D6D8"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M </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F1448"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WMD </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9D2A5"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WMU </w:t>
            </w:r>
          </w:p>
        </w:tc>
      </w:tr>
      <w:tr w:rsidR="009D2F77" w:rsidRPr="00F67A87" w14:paraId="0E1088A5" w14:textId="77777777" w:rsidTr="009D2F77">
        <w:trPr>
          <w:trHeight w:val="480"/>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01441"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Wind Energy Conversion Facility </w:t>
            </w:r>
          </w:p>
        </w:tc>
        <w:tc>
          <w:tcPr>
            <w:tcW w:w="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5B1CB" w14:textId="0D179B97"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616</w:t>
            </w: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43D29" w14:textId="77777777" w:rsidR="009D2F77" w:rsidRPr="009D2F77" w:rsidRDefault="009D2F77" w:rsidP="009D2F77">
            <w:pPr>
              <w:jc w:val="center"/>
              <w:rPr>
                <w:rFonts w:ascii="Open Sans" w:eastAsia="Times New Roman" w:hAnsi="Open Sans"/>
                <w:b/>
                <w:dstrike/>
                <w:sz w:val="17"/>
                <w:szCs w:val="21"/>
              </w:rPr>
            </w:pPr>
            <w:r w:rsidRPr="00F67A87">
              <w:rPr>
                <w:rFonts w:ascii="Open Sans" w:eastAsia="Times New Roman" w:hAnsi="Open Sans"/>
                <w:b/>
                <w:dstrike/>
                <w:sz w:val="17"/>
                <w:szCs w:val="21"/>
              </w:rPr>
              <w:t>NP</w:t>
            </w:r>
          </w:p>
          <w:p w14:paraId="29128AB8" w14:textId="5DB8AECB" w:rsidR="009D2F77" w:rsidRPr="00F67A87" w:rsidRDefault="009D2F77" w:rsidP="009D2F77">
            <w:pPr>
              <w:jc w:val="center"/>
              <w:rPr>
                <w:rFonts w:ascii="Open Sans" w:eastAsia="Times New Roman" w:hAnsi="Open Sans"/>
                <w:b/>
                <w:sz w:val="17"/>
                <w:szCs w:val="21"/>
                <w:u w:val="double"/>
              </w:rPr>
            </w:pPr>
            <w:r w:rsidRPr="009D2F77">
              <w:rPr>
                <w:rFonts w:ascii="Open Sans" w:eastAsia="Times New Roman" w:hAnsi="Open Sans"/>
                <w:b/>
                <w:sz w:val="17"/>
                <w:szCs w:val="21"/>
                <w:u w:val="double"/>
              </w:rPr>
              <w:t>SP(g)</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083BE" w14:textId="111691C4"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AF420" w14:textId="29E2D4E3"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4633E" w14:textId="7E0DC348"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FFF6B" w14:textId="7109918C"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660B3" w14:textId="17219362"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868AC" w14:textId="7E1FE340"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490C8" w14:textId="285E077C"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34411" w14:textId="3A51F5FE"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SP(g)</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6F9F2" w14:textId="7556D1DC"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SP(g)</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F9479" w14:textId="1EBDD4CB"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FE4D0" w14:textId="73992A90"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9C6F7" w14:textId="5602C6B4"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2F5E8" w14:textId="438DD2EA"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r>
      <w:tr w:rsidR="009D2F77" w:rsidRPr="00F67A87" w14:paraId="54D19E56" w14:textId="77777777" w:rsidTr="009D2F77">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6E0BC" w14:textId="77777777" w:rsidR="009D2F77" w:rsidRPr="00F67A87" w:rsidRDefault="009D2F77" w:rsidP="003F71F2">
            <w:pPr>
              <w:rPr>
                <w:rFonts w:ascii="Open Sans" w:eastAsia="Times New Roman" w:hAnsi="Open Sans"/>
                <w:color w:val="313335"/>
                <w:sz w:val="17"/>
                <w:szCs w:val="21"/>
              </w:rPr>
            </w:pPr>
            <w:r w:rsidRPr="00F67A87">
              <w:rPr>
                <w:rFonts w:ascii="Open Sans" w:eastAsia="Times New Roman" w:hAnsi="Open Sans"/>
                <w:color w:val="313335"/>
                <w:sz w:val="17"/>
                <w:szCs w:val="21"/>
              </w:rPr>
              <w:t xml:space="preserve">Wind Monitoring or Meteorological Tower </w:t>
            </w:r>
          </w:p>
        </w:tc>
        <w:tc>
          <w:tcPr>
            <w:tcW w:w="4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84804" w14:textId="32E12796"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617</w:t>
            </w:r>
          </w:p>
        </w:tc>
        <w:tc>
          <w:tcPr>
            <w:tcW w:w="50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83EE47" w14:textId="77777777" w:rsidR="009D2F77" w:rsidRPr="009D2F77" w:rsidRDefault="009D2F77" w:rsidP="009D2F77">
            <w:pPr>
              <w:jc w:val="center"/>
              <w:rPr>
                <w:rFonts w:ascii="Open Sans" w:eastAsia="Times New Roman" w:hAnsi="Open Sans"/>
                <w:b/>
                <w:dstrike/>
                <w:sz w:val="17"/>
                <w:szCs w:val="21"/>
              </w:rPr>
            </w:pPr>
            <w:r w:rsidRPr="00F67A87">
              <w:rPr>
                <w:rFonts w:ascii="Open Sans" w:eastAsia="Times New Roman" w:hAnsi="Open Sans"/>
                <w:b/>
                <w:dstrike/>
                <w:sz w:val="17"/>
                <w:szCs w:val="21"/>
              </w:rPr>
              <w:t>NP</w:t>
            </w:r>
          </w:p>
          <w:p w14:paraId="55EF9260" w14:textId="2058E360" w:rsidR="009D2F77" w:rsidRPr="00F67A87" w:rsidRDefault="009D2F77" w:rsidP="009D2F77">
            <w:pPr>
              <w:jc w:val="center"/>
              <w:rPr>
                <w:rFonts w:ascii="Open Sans" w:eastAsia="Times New Roman" w:hAnsi="Open Sans"/>
                <w:sz w:val="17"/>
                <w:szCs w:val="21"/>
              </w:rPr>
            </w:pPr>
            <w:r w:rsidRPr="009D2F77">
              <w:rPr>
                <w:rFonts w:ascii="Open Sans" w:eastAsia="Times New Roman" w:hAnsi="Open Sans"/>
                <w:b/>
                <w:sz w:val="17"/>
                <w:szCs w:val="21"/>
                <w:u w:val="double"/>
              </w:rPr>
              <w:t>SP(g)</w:t>
            </w:r>
          </w:p>
        </w:tc>
        <w:tc>
          <w:tcPr>
            <w:tcW w:w="63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CF4D4E" w14:textId="02B87166"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5A0C6" w14:textId="78E3099A"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593F0" w14:textId="38F457F4"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92705" w14:textId="10DEF18D"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AB392" w14:textId="53E573C1"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7D030" w14:textId="2496A289"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AADB6" w14:textId="41E61911"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6E4B9" w14:textId="335C7CF7"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P(g)</w:t>
            </w:r>
          </w:p>
        </w:tc>
        <w:tc>
          <w:tcPr>
            <w:tcW w:w="45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18399" w14:textId="7E32D6C2"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P(g)</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237C3" w14:textId="7F65D82B"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3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61E9A3" w14:textId="0122E807"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CFC17" w14:textId="332C1881"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c>
          <w:tcPr>
            <w:tcW w:w="54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FCB28" w14:textId="3DB4DD0A" w:rsidR="009D2F77" w:rsidRPr="00F67A87" w:rsidRDefault="009D2F77" w:rsidP="009D2F77">
            <w:pPr>
              <w:jc w:val="center"/>
              <w:rPr>
                <w:rFonts w:ascii="Open Sans" w:eastAsia="Times New Roman" w:hAnsi="Open Sans"/>
                <w:color w:val="313335"/>
                <w:sz w:val="17"/>
                <w:szCs w:val="21"/>
              </w:rPr>
            </w:pPr>
            <w:r w:rsidRPr="00F67A87">
              <w:rPr>
                <w:rFonts w:ascii="Open Sans" w:eastAsia="Times New Roman" w:hAnsi="Open Sans"/>
                <w:color w:val="313335"/>
                <w:sz w:val="17"/>
                <w:szCs w:val="21"/>
              </w:rPr>
              <w:t>NP</w:t>
            </w:r>
          </w:p>
        </w:tc>
      </w:tr>
    </w:tbl>
    <w:p w14:paraId="3E4779D3" w14:textId="77777777" w:rsidR="009D2F77" w:rsidRPr="009D2F77" w:rsidRDefault="009D2F77" w:rsidP="00C909E8">
      <w:pPr>
        <w:keepNext/>
        <w:tabs>
          <w:tab w:val="left" w:pos="4320"/>
          <w:tab w:val="left" w:pos="6480"/>
          <w:tab w:val="left" w:pos="7200"/>
        </w:tabs>
        <w:rPr>
          <w:rFonts w:asciiTheme="majorHAnsi" w:hAnsiTheme="majorHAnsi"/>
          <w:iCs/>
          <w:color w:val="1F497D" w:themeColor="text2"/>
        </w:rPr>
      </w:pPr>
    </w:p>
    <w:p w14:paraId="5F6B350C" w14:textId="77777777" w:rsidR="001374AE" w:rsidRPr="00BA407A" w:rsidRDefault="001374AE" w:rsidP="001374AE">
      <w:pPr>
        <w:keepNext/>
        <w:tabs>
          <w:tab w:val="left" w:pos="4320"/>
          <w:tab w:val="left" w:pos="6480"/>
          <w:tab w:val="left" w:pos="7200"/>
        </w:tabs>
        <w:rPr>
          <w:iCs/>
        </w:rPr>
      </w:pPr>
    </w:p>
    <w:p w14:paraId="2EDEEBFF" w14:textId="517A8E02" w:rsidR="001374AE" w:rsidRPr="00BA407A" w:rsidRDefault="001374AE" w:rsidP="001374AE">
      <w:pPr>
        <w:keepNext/>
        <w:jc w:val="both"/>
      </w:pPr>
      <w:r w:rsidRPr="00BA407A">
        <w:rPr>
          <w:b/>
        </w:rPr>
        <w:t>AND FURTHER, THAT</w:t>
      </w:r>
      <w:r w:rsidRPr="00BA407A">
        <w:t xml:space="preserve"> </w:t>
      </w:r>
      <w:r>
        <w:t>Footnote (g) of the “</w:t>
      </w:r>
      <w:r>
        <w:t>Table of use regulations</w:t>
      </w:r>
      <w:r>
        <w:t>”</w:t>
      </w:r>
      <w:r w:rsidRPr="00BA407A">
        <w:t xml:space="preserve"> </w:t>
      </w:r>
      <w:r>
        <w:t xml:space="preserve">contained within </w:t>
      </w:r>
      <w:r w:rsidRPr="00BA407A">
        <w:t xml:space="preserve">Section </w:t>
      </w:r>
      <w:r>
        <w:t>V-D</w:t>
      </w:r>
      <w:r w:rsidRPr="00BA407A">
        <w:t xml:space="preserve"> of the Zoning Ordinance be amended pursuant to Section XII-B (Adoption and Amendment) to read as follows, with deletions </w:t>
      </w:r>
      <w:r w:rsidRPr="00BA407A">
        <w:rPr>
          <w:b/>
          <w:dstrike/>
        </w:rPr>
        <w:t>double stricken-through and in bold</w:t>
      </w:r>
      <w:r w:rsidRPr="00BA407A">
        <w:t xml:space="preserve">, and additions </w:t>
      </w:r>
      <w:r w:rsidRPr="00BA407A">
        <w:rPr>
          <w:b/>
          <w:u w:val="double"/>
        </w:rPr>
        <w:t>double-underlined and in bold</w:t>
      </w:r>
      <w:r w:rsidRPr="00BA407A">
        <w:t>:</w:t>
      </w:r>
    </w:p>
    <w:p w14:paraId="391058EC" w14:textId="77777777" w:rsidR="001374AE" w:rsidRPr="001374AE" w:rsidRDefault="001374AE" w:rsidP="001374AE">
      <w:pPr>
        <w:keepNext/>
        <w:tabs>
          <w:tab w:val="left" w:pos="4320"/>
          <w:tab w:val="left" w:pos="6480"/>
          <w:tab w:val="left" w:pos="7200"/>
        </w:tabs>
        <w:rPr>
          <w:iCs/>
        </w:rPr>
      </w:pPr>
    </w:p>
    <w:p w14:paraId="598CE8DA" w14:textId="05A78E73" w:rsidR="001374AE" w:rsidRPr="001374AE" w:rsidRDefault="001374AE" w:rsidP="009E70D6">
      <w:pPr>
        <w:ind w:left="720" w:hanging="720"/>
        <w:jc w:val="both"/>
      </w:pPr>
      <w:r w:rsidRPr="001374AE">
        <w:rPr>
          <w:color w:val="313335"/>
          <w:lang w:val="en"/>
        </w:rPr>
        <w:t>(g)</w:t>
      </w:r>
      <w:r w:rsidRPr="001374AE">
        <w:rPr>
          <w:color w:val="313335"/>
          <w:lang w:val="en"/>
        </w:rPr>
        <w:t> </w:t>
      </w:r>
      <w:r w:rsidR="009E70D6">
        <w:rPr>
          <w:color w:val="313335"/>
          <w:lang w:val="en"/>
        </w:rPr>
        <w:tab/>
      </w:r>
      <w:r w:rsidRPr="001374AE">
        <w:rPr>
          <w:color w:val="313335"/>
          <w:lang w:val="en"/>
        </w:rPr>
        <w:t xml:space="preserve">Subject to special permit regulations; please refer to section XXVI for further information. Site plan review is not required for wind energy conversion facilities. </w:t>
      </w:r>
      <w:r w:rsidRPr="001374AE">
        <w:rPr>
          <w:rFonts w:ascii="Times New Roman Bold" w:hAnsi="Times New Roman Bold"/>
          <w:b/>
          <w:u w:val="double"/>
          <w:lang w:val="en"/>
        </w:rPr>
        <w:t xml:space="preserve">Within the Agricultural/Conservation (“Ag/C” or “CON”) District Wind Energy Conversion Facilities and Wind Monitoring or Meteorological Towers shall only be </w:t>
      </w:r>
      <w:r w:rsidRPr="001374AE">
        <w:rPr>
          <w:rFonts w:ascii="Times New Roman Bold" w:hAnsi="Times New Roman Bold"/>
          <w:b/>
          <w:u w:val="double"/>
          <w:lang w:val="en"/>
        </w:rPr>
        <w:lastRenderedPageBreak/>
        <w:t xml:space="preserve">permitted within the Old I-95 Right-of-Way / Access Road corridor </w:t>
      </w:r>
      <w:r w:rsidR="009F4522">
        <w:rPr>
          <w:rFonts w:ascii="Times New Roman Bold" w:hAnsi="Times New Roman Bold"/>
          <w:b/>
          <w:u w:val="double"/>
          <w:lang w:val="en"/>
        </w:rPr>
        <w:t xml:space="preserve">on the East side of present day I-95 </w:t>
      </w:r>
      <w:r w:rsidRPr="001374AE">
        <w:rPr>
          <w:rFonts w:ascii="Times New Roman Bold" w:hAnsi="Times New Roman Bold"/>
          <w:b/>
          <w:u w:val="double"/>
          <w:lang w:val="en"/>
        </w:rPr>
        <w:t>(Assessors Map 94 Lot 3).</w:t>
      </w:r>
    </w:p>
    <w:p w14:paraId="571965B3" w14:textId="77777777" w:rsidR="009D2F77" w:rsidRPr="009D2F77" w:rsidRDefault="009D2F77" w:rsidP="00C909E8">
      <w:pPr>
        <w:keepNext/>
        <w:tabs>
          <w:tab w:val="left" w:pos="4320"/>
          <w:tab w:val="left" w:pos="6480"/>
          <w:tab w:val="left" w:pos="7200"/>
        </w:tabs>
        <w:rPr>
          <w:rFonts w:asciiTheme="majorHAnsi" w:hAnsiTheme="majorHAnsi"/>
          <w:iCs/>
          <w:color w:val="1F497D" w:themeColor="text2"/>
        </w:rPr>
      </w:pPr>
    </w:p>
    <w:p w14:paraId="045F59E6" w14:textId="77777777" w:rsidR="009D2F77" w:rsidRDefault="009D2F77" w:rsidP="00C909E8">
      <w:pPr>
        <w:keepNext/>
        <w:tabs>
          <w:tab w:val="left" w:pos="4320"/>
          <w:tab w:val="left" w:pos="6480"/>
          <w:tab w:val="left" w:pos="7200"/>
        </w:tabs>
        <w:rPr>
          <w:rFonts w:asciiTheme="majorHAnsi" w:hAnsiTheme="majorHAnsi"/>
          <w:iCs/>
        </w:rPr>
      </w:pPr>
    </w:p>
    <w:p w14:paraId="46B5C88A" w14:textId="5A600B71" w:rsidR="003115A3" w:rsidRPr="006E62FE" w:rsidRDefault="003115A3" w:rsidP="003115A3">
      <w:pPr>
        <w:keepNext/>
        <w:jc w:val="both"/>
        <w:rPr>
          <w:sz w:val="32"/>
        </w:rPr>
      </w:pPr>
      <w:r w:rsidRPr="00BA407A">
        <w:rPr>
          <w:b/>
        </w:rPr>
        <w:t>AND FURTHER, THAT</w:t>
      </w:r>
      <w:r w:rsidRPr="00BA407A">
        <w:t xml:space="preserve"> </w:t>
      </w:r>
      <w:r>
        <w:t>Subsections 1 and 2</w:t>
      </w:r>
      <w:r>
        <w:t xml:space="preserve"> of </w:t>
      </w:r>
      <w:r>
        <w:t xml:space="preserve">Section XXVI-C (entitled “Applicability and criteria”) </w:t>
      </w:r>
      <w:r w:rsidRPr="00BA407A">
        <w:t xml:space="preserve">be amended pursuant to Section XII-B (Adoption and Amendment) to read as follows, with deletions </w:t>
      </w:r>
      <w:r w:rsidRPr="00BA407A">
        <w:rPr>
          <w:b/>
          <w:dstrike/>
        </w:rPr>
        <w:t xml:space="preserve">double stricken-through and in </w:t>
      </w:r>
      <w:proofErr w:type="gramStart"/>
      <w:r w:rsidRPr="00BA407A">
        <w:rPr>
          <w:b/>
          <w:dstrike/>
        </w:rPr>
        <w:t>bold</w:t>
      </w:r>
      <w:r w:rsidRPr="00BA407A">
        <w:t>,</w:t>
      </w:r>
      <w:proofErr w:type="gramEnd"/>
      <w:r w:rsidRPr="00BA407A">
        <w:t xml:space="preserve"> and additions </w:t>
      </w:r>
      <w:r w:rsidRPr="00BA407A">
        <w:rPr>
          <w:b/>
          <w:u w:val="double"/>
        </w:rPr>
        <w:t>double-underlined and in bold</w:t>
      </w:r>
      <w:r w:rsidRPr="00BA407A">
        <w:t>:</w:t>
      </w:r>
    </w:p>
    <w:p w14:paraId="5908862C" w14:textId="77777777" w:rsidR="009D2F77" w:rsidRPr="006E62FE" w:rsidRDefault="009D2F77" w:rsidP="00C909E8">
      <w:pPr>
        <w:keepNext/>
        <w:tabs>
          <w:tab w:val="left" w:pos="4320"/>
          <w:tab w:val="left" w:pos="6480"/>
          <w:tab w:val="left" w:pos="7200"/>
        </w:tabs>
        <w:rPr>
          <w:iCs/>
          <w:sz w:val="32"/>
        </w:rPr>
      </w:pPr>
    </w:p>
    <w:p w14:paraId="3C1CAA9E" w14:textId="7324EED7" w:rsidR="00A11CA9" w:rsidRPr="006E62FE" w:rsidRDefault="00A11CA9" w:rsidP="006E62FE">
      <w:pPr>
        <w:pStyle w:val="ListParagraph"/>
        <w:numPr>
          <w:ilvl w:val="0"/>
          <w:numId w:val="4"/>
        </w:numPr>
        <w:spacing w:after="195"/>
        <w:jc w:val="both"/>
        <w:rPr>
          <w:rFonts w:ascii="Times New Roman" w:eastAsia="Times New Roman" w:hAnsi="Times New Roman"/>
          <w:spacing w:val="2"/>
          <w:szCs w:val="21"/>
          <w:lang w:val="en"/>
        </w:rPr>
      </w:pPr>
      <w:r w:rsidRPr="006E62FE">
        <w:rPr>
          <w:rFonts w:ascii="Times New Roman" w:eastAsia="Times New Roman" w:hAnsi="Times New Roman"/>
          <w:spacing w:val="2"/>
          <w:szCs w:val="21"/>
          <w:lang w:val="en"/>
        </w:rPr>
        <w:t xml:space="preserve">The construction of any wind energy conversion facility shall be permitted in the </w:t>
      </w:r>
      <w:r w:rsidR="006E62FE" w:rsidRPr="006E62FE">
        <w:rPr>
          <w:rFonts w:ascii="Times New Roman" w:eastAsia="Times New Roman" w:hAnsi="Times New Roman"/>
          <w:b/>
          <w:spacing w:val="2"/>
          <w:szCs w:val="21"/>
          <w:u w:val="double"/>
          <w:lang w:val="en"/>
        </w:rPr>
        <w:t xml:space="preserve">Ag/C (“A/C” or “CON”), </w:t>
      </w:r>
      <w:r w:rsidRPr="006E62FE">
        <w:rPr>
          <w:rFonts w:ascii="Times New Roman" w:eastAsia="Times New Roman" w:hAnsi="Times New Roman"/>
          <w:spacing w:val="2"/>
          <w:szCs w:val="21"/>
          <w:lang w:val="en"/>
        </w:rPr>
        <w:t>I-1 and I-1B zoning districts, a minimum distance of three hundred (300) feet from a residential zoning district, subject to issuance of a special permit and provided the proposed use complies with all dimensional and special permit regulations set forth in se</w:t>
      </w:r>
      <w:r w:rsidRPr="006E62FE">
        <w:rPr>
          <w:rFonts w:ascii="Times New Roman" w:eastAsia="Times New Roman" w:hAnsi="Times New Roman"/>
          <w:spacing w:val="2"/>
          <w:szCs w:val="21"/>
          <w:lang w:val="en"/>
        </w:rPr>
        <w:t>ctions F and G of this section.</w:t>
      </w:r>
    </w:p>
    <w:p w14:paraId="60C51765" w14:textId="77777777" w:rsidR="00A11CA9" w:rsidRPr="006E62FE" w:rsidRDefault="00A11CA9" w:rsidP="006E62FE">
      <w:pPr>
        <w:pStyle w:val="ListParagraph"/>
        <w:spacing w:after="195"/>
        <w:jc w:val="both"/>
        <w:rPr>
          <w:rFonts w:ascii="Times New Roman" w:eastAsia="Times New Roman" w:hAnsi="Times New Roman"/>
          <w:spacing w:val="2"/>
          <w:szCs w:val="21"/>
          <w:lang w:val="en"/>
        </w:rPr>
      </w:pPr>
    </w:p>
    <w:p w14:paraId="6E671043" w14:textId="35612007" w:rsidR="00BE6FC7" w:rsidRPr="006E62FE" w:rsidRDefault="00A11CA9" w:rsidP="006E62FE">
      <w:pPr>
        <w:pStyle w:val="ListParagraph"/>
        <w:numPr>
          <w:ilvl w:val="0"/>
          <w:numId w:val="4"/>
        </w:numPr>
        <w:spacing w:after="195"/>
        <w:jc w:val="both"/>
        <w:rPr>
          <w:rFonts w:ascii="Times New Roman" w:eastAsia="Times New Roman" w:hAnsi="Times New Roman"/>
          <w:spacing w:val="2"/>
          <w:szCs w:val="21"/>
          <w:lang w:val="en"/>
        </w:rPr>
      </w:pPr>
      <w:r w:rsidRPr="006E62FE">
        <w:rPr>
          <w:rFonts w:ascii="Times New Roman" w:eastAsia="Times New Roman" w:hAnsi="Times New Roman"/>
          <w:spacing w:val="2"/>
          <w:szCs w:val="21"/>
          <w:lang w:val="en"/>
        </w:rPr>
        <w:t xml:space="preserve">Wind monitoring or meteorological towers shall be permitted in the </w:t>
      </w:r>
      <w:r w:rsidR="006E62FE" w:rsidRPr="006E62FE">
        <w:rPr>
          <w:rFonts w:ascii="Times New Roman" w:eastAsia="Times New Roman" w:hAnsi="Times New Roman"/>
          <w:b/>
          <w:spacing w:val="2"/>
          <w:szCs w:val="21"/>
          <w:u w:val="double"/>
          <w:lang w:val="en"/>
        </w:rPr>
        <w:t xml:space="preserve">Ag/C (“A/C” or “CON”), </w:t>
      </w:r>
      <w:r w:rsidRPr="006E62FE">
        <w:rPr>
          <w:rFonts w:ascii="Times New Roman" w:eastAsia="Times New Roman" w:hAnsi="Times New Roman"/>
          <w:spacing w:val="2"/>
          <w:szCs w:val="21"/>
          <w:lang w:val="en"/>
        </w:rPr>
        <w:t xml:space="preserve">I-1 and I-1B zoning districts, a minimum distance of three hundred (300) feet from a residential zoning district, subject to issuance of a building permit for a temporary structure. Only one (1) monitoring or meteorological tower per lot is allowed. </w:t>
      </w:r>
    </w:p>
    <w:p w14:paraId="02E7CFD5" w14:textId="77777777" w:rsidR="00BE6FC7" w:rsidRPr="006E62FE" w:rsidRDefault="00BE6FC7" w:rsidP="00B523A6">
      <w:pPr>
        <w:keepNext/>
        <w:tabs>
          <w:tab w:val="left" w:pos="4320"/>
          <w:tab w:val="left" w:pos="6480"/>
          <w:tab w:val="left" w:pos="7200"/>
        </w:tabs>
        <w:jc w:val="center"/>
        <w:rPr>
          <w:sz w:val="32"/>
        </w:rPr>
      </w:pPr>
    </w:p>
    <w:p w14:paraId="121CCAAA" w14:textId="77777777" w:rsidR="00BE6FC7" w:rsidRPr="00BA407A" w:rsidRDefault="00BE6FC7" w:rsidP="00B523A6">
      <w:pPr>
        <w:keepNext/>
        <w:tabs>
          <w:tab w:val="left" w:pos="4320"/>
          <w:tab w:val="left" w:pos="6480"/>
          <w:tab w:val="left" w:pos="7200"/>
        </w:tabs>
        <w:jc w:val="center"/>
      </w:pPr>
    </w:p>
    <w:p w14:paraId="75979CA5" w14:textId="77777777" w:rsidR="00BE6FC7" w:rsidRPr="00BA407A" w:rsidRDefault="00BE6FC7" w:rsidP="00BE6FC7">
      <w:pPr>
        <w:tabs>
          <w:tab w:val="right" w:pos="8640"/>
        </w:tabs>
        <w:ind w:left="4320"/>
        <w:rPr>
          <w:u w:val="single"/>
        </w:rPr>
      </w:pPr>
      <w:r w:rsidRPr="00BA407A">
        <w:rPr>
          <w:u w:val="single"/>
        </w:rPr>
        <w:tab/>
      </w:r>
    </w:p>
    <w:p w14:paraId="357B44CF" w14:textId="4126A89F" w:rsidR="00BE6FC7" w:rsidRPr="00BA407A" w:rsidRDefault="00BE6FC7" w:rsidP="0080322E">
      <w:pPr>
        <w:tabs>
          <w:tab w:val="right" w:pos="8640"/>
        </w:tabs>
        <w:ind w:left="4320"/>
        <w:jc w:val="center"/>
      </w:pPr>
      <w:r w:rsidRPr="00BA407A">
        <w:t xml:space="preserve">Councillor </w:t>
      </w:r>
      <w:r w:rsidR="0080322E">
        <w:t>Barry N. Connell</w:t>
      </w:r>
    </w:p>
    <w:p w14:paraId="3D74C458" w14:textId="77777777" w:rsidR="00605F10" w:rsidRPr="00BA407A" w:rsidRDefault="00605F10" w:rsidP="00BE6FC7">
      <w:pPr>
        <w:tabs>
          <w:tab w:val="right" w:pos="8640"/>
        </w:tabs>
        <w:ind w:left="4320"/>
        <w:jc w:val="center"/>
      </w:pPr>
    </w:p>
    <w:sectPr w:rsidR="00605F10" w:rsidRPr="00BA407A" w:rsidSect="00597A20">
      <w:headerReference w:type="default" r:id="rId9"/>
      <w:footerReference w:type="default" r:id="rId10"/>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55CAF" w14:textId="77777777" w:rsidR="000673BC" w:rsidRDefault="000673BC" w:rsidP="002E3874">
      <w:r>
        <w:separator/>
      </w:r>
    </w:p>
  </w:endnote>
  <w:endnote w:type="continuationSeparator" w:id="0">
    <w:p w14:paraId="41542E85" w14:textId="77777777" w:rsidR="000673BC" w:rsidRDefault="000673BC" w:rsidP="002E3874">
      <w:r>
        <w:continuationSeparator/>
      </w:r>
    </w:p>
  </w:endnote>
  <w:endnote w:type="continuationNotice" w:id="1">
    <w:p w14:paraId="15FEBE9D" w14:textId="77777777" w:rsidR="000673BC" w:rsidRDefault="00067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Times New Roman Italic">
    <w:panose1 w:val="02020503050405090304"/>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EEB4" w14:textId="77777777" w:rsidR="006A3E10" w:rsidRPr="00E041CF" w:rsidRDefault="006A3E10" w:rsidP="006A3E10">
    <w:pPr>
      <w:pStyle w:val="Footer"/>
      <w:tabs>
        <w:tab w:val="clear" w:pos="4320"/>
        <w:tab w:val="clear" w:pos="8640"/>
        <w:tab w:val="right" w:pos="9360"/>
      </w:tabs>
      <w:rPr>
        <w:rFonts w:ascii="Times New Roman Bold" w:hAnsi="Times New Roman Bold"/>
        <w:b/>
        <w:sz w:val="16"/>
      </w:rPr>
    </w:pPr>
  </w:p>
  <w:p w14:paraId="401C9867" w14:textId="06BA7C83" w:rsidR="00082B41" w:rsidRPr="00E041CF" w:rsidRDefault="00E041CF" w:rsidP="00BE6FC7">
    <w:pPr>
      <w:pStyle w:val="Footer"/>
      <w:tabs>
        <w:tab w:val="clear" w:pos="4320"/>
        <w:tab w:val="clear" w:pos="8640"/>
        <w:tab w:val="right" w:pos="9360"/>
      </w:tabs>
      <w:jc w:val="center"/>
      <w:rPr>
        <w:rFonts w:ascii="Times New Roman Bold" w:hAnsi="Times New Roman Bold"/>
        <w:bCs/>
      </w:rPr>
    </w:pPr>
    <w:r w:rsidRPr="00E041CF">
      <w:rPr>
        <w:rFonts w:ascii="Times New Roman Bold" w:hAnsi="Times New Roman Bold"/>
        <w:b/>
        <w:sz w:val="16"/>
      </w:rPr>
      <w:fldChar w:fldCharType="begin"/>
    </w:r>
    <w:r w:rsidRPr="00E041CF">
      <w:rPr>
        <w:rFonts w:ascii="Times New Roman Bold" w:hAnsi="Times New Roman Bold"/>
        <w:b/>
        <w:sz w:val="16"/>
      </w:rPr>
      <w:instrText xml:space="preserve"> FILENAME \* MERGEFORMAT </w:instrText>
    </w:r>
    <w:r w:rsidRPr="00E041CF">
      <w:rPr>
        <w:rFonts w:ascii="Times New Roman Bold" w:hAnsi="Times New Roman Bold"/>
        <w:b/>
        <w:sz w:val="16"/>
      </w:rPr>
      <w:fldChar w:fldCharType="separate"/>
    </w:r>
    <w:r w:rsidR="00D14DD4">
      <w:rPr>
        <w:rFonts w:ascii="Times New Roman Bold" w:hAnsi="Times New Roman Bold"/>
        <w:b/>
        <w:noProof/>
        <w:sz w:val="16"/>
      </w:rPr>
      <w:t>Proposed-Zoning-Amendment-I-95-Wind-Corridor-2021-6-22</w:t>
    </w:r>
    <w:r w:rsidRPr="00E041CF">
      <w:rPr>
        <w:rFonts w:ascii="Times New Roman Bold" w:hAnsi="Times New Roman Bold"/>
        <w:b/>
        <w:sz w:val="16"/>
      </w:rPr>
      <w:fldChar w:fldCharType="end"/>
    </w:r>
    <w:r w:rsidR="006A3E10" w:rsidRPr="00E041CF">
      <w:rPr>
        <w:rFonts w:ascii="Times New Roman Bold" w:hAnsi="Times New Roman Bold"/>
        <w:b/>
        <w:szCs w:val="40"/>
      </w:rPr>
      <w:tab/>
    </w:r>
    <w:r w:rsidR="00082B41" w:rsidRPr="00E041CF">
      <w:rPr>
        <w:rFonts w:ascii="Times New Roman Bold" w:hAnsi="Times New Roman Bold"/>
        <w:b/>
        <w:bCs/>
        <w:szCs w:val="40"/>
      </w:rPr>
      <w:t xml:space="preserve">Page </w:t>
    </w:r>
    <w:r w:rsidR="00082B41" w:rsidRPr="00E041CF">
      <w:rPr>
        <w:rFonts w:ascii="Times New Roman Bold" w:hAnsi="Times New Roman Bold"/>
        <w:b/>
        <w:bCs/>
        <w:szCs w:val="40"/>
      </w:rPr>
      <w:fldChar w:fldCharType="begin"/>
    </w:r>
    <w:r w:rsidR="00082B41" w:rsidRPr="00E041CF">
      <w:rPr>
        <w:rFonts w:ascii="Times New Roman Bold" w:hAnsi="Times New Roman Bold"/>
        <w:b/>
        <w:bCs/>
        <w:szCs w:val="40"/>
      </w:rPr>
      <w:instrText xml:space="preserve"> PAGE </w:instrText>
    </w:r>
    <w:r w:rsidR="00082B41" w:rsidRPr="00E041CF">
      <w:rPr>
        <w:rFonts w:ascii="Times New Roman Bold" w:hAnsi="Times New Roman Bold"/>
        <w:b/>
        <w:bCs/>
        <w:szCs w:val="40"/>
      </w:rPr>
      <w:fldChar w:fldCharType="separate"/>
    </w:r>
    <w:r w:rsidR="00D14DD4">
      <w:rPr>
        <w:rFonts w:ascii="Times New Roman Bold" w:hAnsi="Times New Roman Bold"/>
        <w:b/>
        <w:bCs/>
        <w:noProof/>
        <w:szCs w:val="40"/>
      </w:rPr>
      <w:t>2</w:t>
    </w:r>
    <w:r w:rsidR="00082B41" w:rsidRPr="00E041CF">
      <w:rPr>
        <w:rFonts w:ascii="Times New Roman Bold" w:hAnsi="Times New Roman Bold"/>
        <w:b/>
        <w:bCs/>
        <w:szCs w:val="40"/>
      </w:rPr>
      <w:fldChar w:fldCharType="end"/>
    </w:r>
    <w:r w:rsidR="00082B41" w:rsidRPr="00E041CF">
      <w:rPr>
        <w:rFonts w:ascii="Times New Roman Bold" w:hAnsi="Times New Roman Bold"/>
        <w:b/>
        <w:bCs/>
        <w:szCs w:val="40"/>
      </w:rPr>
      <w:t xml:space="preserve"> of </w:t>
    </w:r>
    <w:r w:rsidR="00082B41" w:rsidRPr="00E041CF">
      <w:rPr>
        <w:rFonts w:ascii="Times New Roman Bold" w:hAnsi="Times New Roman Bold"/>
        <w:b/>
        <w:bCs/>
        <w:szCs w:val="40"/>
      </w:rPr>
      <w:fldChar w:fldCharType="begin"/>
    </w:r>
    <w:r w:rsidR="00082B41" w:rsidRPr="00E041CF">
      <w:rPr>
        <w:rFonts w:ascii="Times New Roman Bold" w:hAnsi="Times New Roman Bold"/>
        <w:b/>
        <w:bCs/>
        <w:szCs w:val="40"/>
      </w:rPr>
      <w:instrText xml:space="preserve"> NUMPAGES </w:instrText>
    </w:r>
    <w:r w:rsidR="00082B41" w:rsidRPr="00E041CF">
      <w:rPr>
        <w:rFonts w:ascii="Times New Roman Bold" w:hAnsi="Times New Roman Bold"/>
        <w:b/>
        <w:bCs/>
        <w:szCs w:val="40"/>
      </w:rPr>
      <w:fldChar w:fldCharType="separate"/>
    </w:r>
    <w:r w:rsidR="00D14DD4">
      <w:rPr>
        <w:rFonts w:ascii="Times New Roman Bold" w:hAnsi="Times New Roman Bold"/>
        <w:b/>
        <w:bCs/>
        <w:noProof/>
        <w:szCs w:val="40"/>
      </w:rPr>
      <w:t>2</w:t>
    </w:r>
    <w:r w:rsidR="00082B41" w:rsidRPr="00E041CF">
      <w:rPr>
        <w:rFonts w:ascii="Times New Roman Bold" w:hAnsi="Times New Roman Bold"/>
        <w:b/>
        <w:bCs/>
        <w:szCs w:val="4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21CFE" w14:textId="77777777" w:rsidR="000673BC" w:rsidRDefault="000673BC" w:rsidP="002E3874">
      <w:r>
        <w:separator/>
      </w:r>
    </w:p>
  </w:footnote>
  <w:footnote w:type="continuationSeparator" w:id="0">
    <w:p w14:paraId="3C9120F7" w14:textId="77777777" w:rsidR="000673BC" w:rsidRDefault="000673BC" w:rsidP="002E3874">
      <w:r>
        <w:continuationSeparator/>
      </w:r>
    </w:p>
  </w:footnote>
  <w:footnote w:type="continuationNotice" w:id="1">
    <w:p w14:paraId="7577DD85" w14:textId="77777777" w:rsidR="000673BC" w:rsidRDefault="000673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0C6D" w14:textId="77777777" w:rsidR="00082B41" w:rsidRDefault="00082B41" w:rsidP="00745A1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5D08"/>
    <w:multiLevelType w:val="hybridMultilevel"/>
    <w:tmpl w:val="A8AA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74F27"/>
    <w:multiLevelType w:val="hybridMultilevel"/>
    <w:tmpl w:val="B04E0CDA"/>
    <w:lvl w:ilvl="0" w:tplc="EDC4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42D9F"/>
    <w:multiLevelType w:val="hybridMultilevel"/>
    <w:tmpl w:val="E2DE239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48F52FF"/>
    <w:multiLevelType w:val="hybridMultilevel"/>
    <w:tmpl w:val="73BEA22E"/>
    <w:lvl w:ilvl="0" w:tplc="6AF6C0FE">
      <w:start w:val="1"/>
      <w:numFmt w:val="decimal"/>
      <w:lvlText w:val="(%1)"/>
      <w:lvlJc w:val="left"/>
      <w:pPr>
        <w:ind w:left="720" w:hanging="360"/>
      </w:pPr>
      <w:rPr>
        <w:rFonts w:ascii="Times New Roman Bold" w:hAnsi="Times New Roman Bold" w:hint="default"/>
        <w:b/>
        <w:i w:val="0"/>
        <w:iCs w:val="0"/>
        <w:sz w:val="24"/>
        <w:u w:val="double"/>
      </w:rPr>
    </w:lvl>
    <w:lvl w:ilvl="1" w:tplc="4398AFCE">
      <w:start w:val="1"/>
      <w:numFmt w:val="lowerLetter"/>
      <w:lvlText w:val="%2."/>
      <w:lvlJc w:val="left"/>
      <w:pPr>
        <w:ind w:left="1440" w:hanging="360"/>
      </w:pPr>
      <w:rPr>
        <w:rFonts w:ascii="Times New Roman Italic" w:hAnsi="Times New Roman Italic"/>
        <w:i/>
        <w:sz w:val="24"/>
        <w:u w:val="doub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6E"/>
    <w:rsid w:val="0001666F"/>
    <w:rsid w:val="00021290"/>
    <w:rsid w:val="00023A61"/>
    <w:rsid w:val="00024557"/>
    <w:rsid w:val="00025222"/>
    <w:rsid w:val="00026289"/>
    <w:rsid w:val="00033CF6"/>
    <w:rsid w:val="00041A70"/>
    <w:rsid w:val="00044348"/>
    <w:rsid w:val="000448B2"/>
    <w:rsid w:val="0005481A"/>
    <w:rsid w:val="000571E9"/>
    <w:rsid w:val="000618D9"/>
    <w:rsid w:val="000673BC"/>
    <w:rsid w:val="00082B41"/>
    <w:rsid w:val="00083E25"/>
    <w:rsid w:val="00085C01"/>
    <w:rsid w:val="000909DE"/>
    <w:rsid w:val="000A6FD7"/>
    <w:rsid w:val="000B1105"/>
    <w:rsid w:val="000B5197"/>
    <w:rsid w:val="000B5CA3"/>
    <w:rsid w:val="000C5E39"/>
    <w:rsid w:val="000D0836"/>
    <w:rsid w:val="000D0ADF"/>
    <w:rsid w:val="000D2D18"/>
    <w:rsid w:val="000D303C"/>
    <w:rsid w:val="000D4FDE"/>
    <w:rsid w:val="000D682D"/>
    <w:rsid w:val="000D7F94"/>
    <w:rsid w:val="000E49B9"/>
    <w:rsid w:val="000E5593"/>
    <w:rsid w:val="001040B3"/>
    <w:rsid w:val="00111187"/>
    <w:rsid w:val="001374AE"/>
    <w:rsid w:val="00146083"/>
    <w:rsid w:val="001571A5"/>
    <w:rsid w:val="00166240"/>
    <w:rsid w:val="00170611"/>
    <w:rsid w:val="00175DBE"/>
    <w:rsid w:val="00184092"/>
    <w:rsid w:val="001A53D1"/>
    <w:rsid w:val="001A5E30"/>
    <w:rsid w:val="001B7B5B"/>
    <w:rsid w:val="001D61B5"/>
    <w:rsid w:val="001E7D61"/>
    <w:rsid w:val="001F3C4D"/>
    <w:rsid w:val="001F5042"/>
    <w:rsid w:val="00202AFF"/>
    <w:rsid w:val="002030AC"/>
    <w:rsid w:val="00205965"/>
    <w:rsid w:val="002079E2"/>
    <w:rsid w:val="00213ABB"/>
    <w:rsid w:val="00214875"/>
    <w:rsid w:val="00214E35"/>
    <w:rsid w:val="002241FB"/>
    <w:rsid w:val="00230462"/>
    <w:rsid w:val="0023563E"/>
    <w:rsid w:val="002412BF"/>
    <w:rsid w:val="00254098"/>
    <w:rsid w:val="0025441A"/>
    <w:rsid w:val="00260AE9"/>
    <w:rsid w:val="00274D82"/>
    <w:rsid w:val="00280D09"/>
    <w:rsid w:val="00285DC0"/>
    <w:rsid w:val="00286D88"/>
    <w:rsid w:val="00291F77"/>
    <w:rsid w:val="00292F5E"/>
    <w:rsid w:val="00293D50"/>
    <w:rsid w:val="002955A4"/>
    <w:rsid w:val="00296672"/>
    <w:rsid w:val="002A09E6"/>
    <w:rsid w:val="002A4186"/>
    <w:rsid w:val="002B0A91"/>
    <w:rsid w:val="002B157C"/>
    <w:rsid w:val="002B54A3"/>
    <w:rsid w:val="002C3A76"/>
    <w:rsid w:val="002C5518"/>
    <w:rsid w:val="002E3874"/>
    <w:rsid w:val="002E3C14"/>
    <w:rsid w:val="002E7DA2"/>
    <w:rsid w:val="002F39B5"/>
    <w:rsid w:val="002F6762"/>
    <w:rsid w:val="002F6B9B"/>
    <w:rsid w:val="003115A3"/>
    <w:rsid w:val="00320793"/>
    <w:rsid w:val="00323E30"/>
    <w:rsid w:val="00324A0C"/>
    <w:rsid w:val="00326606"/>
    <w:rsid w:val="0033574D"/>
    <w:rsid w:val="00335AF3"/>
    <w:rsid w:val="00343925"/>
    <w:rsid w:val="0035343F"/>
    <w:rsid w:val="003642B9"/>
    <w:rsid w:val="003859C2"/>
    <w:rsid w:val="003916F4"/>
    <w:rsid w:val="00391DDF"/>
    <w:rsid w:val="00394ECD"/>
    <w:rsid w:val="00395505"/>
    <w:rsid w:val="00397EDF"/>
    <w:rsid w:val="003A5255"/>
    <w:rsid w:val="003B06CA"/>
    <w:rsid w:val="003B4DF5"/>
    <w:rsid w:val="003B6D89"/>
    <w:rsid w:val="003C1654"/>
    <w:rsid w:val="003C17CF"/>
    <w:rsid w:val="003C27D5"/>
    <w:rsid w:val="003C3169"/>
    <w:rsid w:val="003C328B"/>
    <w:rsid w:val="003C41BA"/>
    <w:rsid w:val="003D32EF"/>
    <w:rsid w:val="003D5E92"/>
    <w:rsid w:val="003D74DB"/>
    <w:rsid w:val="003F2928"/>
    <w:rsid w:val="003F649B"/>
    <w:rsid w:val="00411A24"/>
    <w:rsid w:val="00414591"/>
    <w:rsid w:val="00414D50"/>
    <w:rsid w:val="00417FDE"/>
    <w:rsid w:val="00422F04"/>
    <w:rsid w:val="0043394C"/>
    <w:rsid w:val="00445C0B"/>
    <w:rsid w:val="00447DD2"/>
    <w:rsid w:val="0045299D"/>
    <w:rsid w:val="00454751"/>
    <w:rsid w:val="0046251E"/>
    <w:rsid w:val="00463034"/>
    <w:rsid w:val="004642BB"/>
    <w:rsid w:val="00464AB2"/>
    <w:rsid w:val="004775AC"/>
    <w:rsid w:val="00477AF2"/>
    <w:rsid w:val="0048065A"/>
    <w:rsid w:val="004807CD"/>
    <w:rsid w:val="004828CF"/>
    <w:rsid w:val="00495D21"/>
    <w:rsid w:val="004A0CA3"/>
    <w:rsid w:val="004A6882"/>
    <w:rsid w:val="004A700A"/>
    <w:rsid w:val="004B1718"/>
    <w:rsid w:val="004B3E44"/>
    <w:rsid w:val="004D1230"/>
    <w:rsid w:val="004D3E54"/>
    <w:rsid w:val="004E19A7"/>
    <w:rsid w:val="004F0F0F"/>
    <w:rsid w:val="00513248"/>
    <w:rsid w:val="00514E22"/>
    <w:rsid w:val="00516B7A"/>
    <w:rsid w:val="00517BB3"/>
    <w:rsid w:val="00524F2C"/>
    <w:rsid w:val="0052578D"/>
    <w:rsid w:val="00530519"/>
    <w:rsid w:val="00530755"/>
    <w:rsid w:val="00531CAA"/>
    <w:rsid w:val="00535207"/>
    <w:rsid w:val="005646A3"/>
    <w:rsid w:val="00580C5E"/>
    <w:rsid w:val="00591DFB"/>
    <w:rsid w:val="00594055"/>
    <w:rsid w:val="00597A20"/>
    <w:rsid w:val="005A1C66"/>
    <w:rsid w:val="005A79FA"/>
    <w:rsid w:val="005B5832"/>
    <w:rsid w:val="005D1863"/>
    <w:rsid w:val="005D54A1"/>
    <w:rsid w:val="005E3931"/>
    <w:rsid w:val="005E53EA"/>
    <w:rsid w:val="00600CF4"/>
    <w:rsid w:val="00605F10"/>
    <w:rsid w:val="00615602"/>
    <w:rsid w:val="006158B5"/>
    <w:rsid w:val="00626958"/>
    <w:rsid w:val="00630F41"/>
    <w:rsid w:val="00633637"/>
    <w:rsid w:val="00637DBB"/>
    <w:rsid w:val="006446FA"/>
    <w:rsid w:val="00653833"/>
    <w:rsid w:val="0065651C"/>
    <w:rsid w:val="0065675D"/>
    <w:rsid w:val="00664043"/>
    <w:rsid w:val="006837A8"/>
    <w:rsid w:val="00685B10"/>
    <w:rsid w:val="00694A31"/>
    <w:rsid w:val="00695823"/>
    <w:rsid w:val="00696F2E"/>
    <w:rsid w:val="006A3E10"/>
    <w:rsid w:val="006A47DC"/>
    <w:rsid w:val="006A5B0C"/>
    <w:rsid w:val="006B2A64"/>
    <w:rsid w:val="006C1B5D"/>
    <w:rsid w:val="006C32D6"/>
    <w:rsid w:val="006C4530"/>
    <w:rsid w:val="006C61DF"/>
    <w:rsid w:val="006D0422"/>
    <w:rsid w:val="006D7FF5"/>
    <w:rsid w:val="006E0DF0"/>
    <w:rsid w:val="006E62FE"/>
    <w:rsid w:val="006F70E8"/>
    <w:rsid w:val="00700B5E"/>
    <w:rsid w:val="00704249"/>
    <w:rsid w:val="00714C78"/>
    <w:rsid w:val="00720DC2"/>
    <w:rsid w:val="00722F5C"/>
    <w:rsid w:val="00724291"/>
    <w:rsid w:val="00726088"/>
    <w:rsid w:val="0074020D"/>
    <w:rsid w:val="00745A10"/>
    <w:rsid w:val="0074711A"/>
    <w:rsid w:val="00750840"/>
    <w:rsid w:val="0076384E"/>
    <w:rsid w:val="00770E5F"/>
    <w:rsid w:val="00772521"/>
    <w:rsid w:val="00781800"/>
    <w:rsid w:val="00785230"/>
    <w:rsid w:val="00792960"/>
    <w:rsid w:val="007C69D1"/>
    <w:rsid w:val="007D62E9"/>
    <w:rsid w:val="007E21C0"/>
    <w:rsid w:val="007E3A57"/>
    <w:rsid w:val="007F21AC"/>
    <w:rsid w:val="0080322E"/>
    <w:rsid w:val="008071C2"/>
    <w:rsid w:val="00821142"/>
    <w:rsid w:val="0082330A"/>
    <w:rsid w:val="00823891"/>
    <w:rsid w:val="00830332"/>
    <w:rsid w:val="00832424"/>
    <w:rsid w:val="0083444A"/>
    <w:rsid w:val="00837675"/>
    <w:rsid w:val="00843DCC"/>
    <w:rsid w:val="008474CA"/>
    <w:rsid w:val="008514B7"/>
    <w:rsid w:val="00856B89"/>
    <w:rsid w:val="00870519"/>
    <w:rsid w:val="0087314A"/>
    <w:rsid w:val="008957B2"/>
    <w:rsid w:val="008A6456"/>
    <w:rsid w:val="008B08D9"/>
    <w:rsid w:val="008B3E34"/>
    <w:rsid w:val="008B60D8"/>
    <w:rsid w:val="008B6AA5"/>
    <w:rsid w:val="008C1666"/>
    <w:rsid w:val="008C24B6"/>
    <w:rsid w:val="008D32BF"/>
    <w:rsid w:val="008E2C5E"/>
    <w:rsid w:val="008F7805"/>
    <w:rsid w:val="00902091"/>
    <w:rsid w:val="00910A4C"/>
    <w:rsid w:val="00912A2A"/>
    <w:rsid w:val="00914104"/>
    <w:rsid w:val="00922096"/>
    <w:rsid w:val="00930A69"/>
    <w:rsid w:val="0093203E"/>
    <w:rsid w:val="00933B7F"/>
    <w:rsid w:val="009430F4"/>
    <w:rsid w:val="00946541"/>
    <w:rsid w:val="00961A3B"/>
    <w:rsid w:val="009672E4"/>
    <w:rsid w:val="009714C7"/>
    <w:rsid w:val="00973BF0"/>
    <w:rsid w:val="00977EF3"/>
    <w:rsid w:val="00980D04"/>
    <w:rsid w:val="00981701"/>
    <w:rsid w:val="009865FB"/>
    <w:rsid w:val="00992525"/>
    <w:rsid w:val="00993011"/>
    <w:rsid w:val="009A13A6"/>
    <w:rsid w:val="009A16CE"/>
    <w:rsid w:val="009A24C9"/>
    <w:rsid w:val="009A2BF5"/>
    <w:rsid w:val="009B1523"/>
    <w:rsid w:val="009C47F5"/>
    <w:rsid w:val="009C4BE7"/>
    <w:rsid w:val="009C6A28"/>
    <w:rsid w:val="009C7E2D"/>
    <w:rsid w:val="009D2F77"/>
    <w:rsid w:val="009D489D"/>
    <w:rsid w:val="009D646F"/>
    <w:rsid w:val="009D7272"/>
    <w:rsid w:val="009D7A1A"/>
    <w:rsid w:val="009E70D6"/>
    <w:rsid w:val="009F198A"/>
    <w:rsid w:val="009F2E1C"/>
    <w:rsid w:val="009F4522"/>
    <w:rsid w:val="00A052B7"/>
    <w:rsid w:val="00A05734"/>
    <w:rsid w:val="00A06EF5"/>
    <w:rsid w:val="00A11CA9"/>
    <w:rsid w:val="00A12FF6"/>
    <w:rsid w:val="00A164BD"/>
    <w:rsid w:val="00A17E5D"/>
    <w:rsid w:val="00A24C49"/>
    <w:rsid w:val="00A3147E"/>
    <w:rsid w:val="00A32CA3"/>
    <w:rsid w:val="00A36A56"/>
    <w:rsid w:val="00A36EF1"/>
    <w:rsid w:val="00A43A8B"/>
    <w:rsid w:val="00A54976"/>
    <w:rsid w:val="00A60E5D"/>
    <w:rsid w:val="00A67AEE"/>
    <w:rsid w:val="00A67D1D"/>
    <w:rsid w:val="00A754CD"/>
    <w:rsid w:val="00A81B6B"/>
    <w:rsid w:val="00A82365"/>
    <w:rsid w:val="00A90FE1"/>
    <w:rsid w:val="00A91F2C"/>
    <w:rsid w:val="00A9799F"/>
    <w:rsid w:val="00AA1E03"/>
    <w:rsid w:val="00AA77B6"/>
    <w:rsid w:val="00AB2D3E"/>
    <w:rsid w:val="00AB59CD"/>
    <w:rsid w:val="00AD1E83"/>
    <w:rsid w:val="00AD73B8"/>
    <w:rsid w:val="00AE2636"/>
    <w:rsid w:val="00AF0D7A"/>
    <w:rsid w:val="00B1092A"/>
    <w:rsid w:val="00B11FAD"/>
    <w:rsid w:val="00B3090C"/>
    <w:rsid w:val="00B30D1D"/>
    <w:rsid w:val="00B35C8D"/>
    <w:rsid w:val="00B405E6"/>
    <w:rsid w:val="00B41B10"/>
    <w:rsid w:val="00B4216E"/>
    <w:rsid w:val="00B523A6"/>
    <w:rsid w:val="00B531DA"/>
    <w:rsid w:val="00B533D0"/>
    <w:rsid w:val="00B541EC"/>
    <w:rsid w:val="00B56BD6"/>
    <w:rsid w:val="00B617CF"/>
    <w:rsid w:val="00B62255"/>
    <w:rsid w:val="00B636C0"/>
    <w:rsid w:val="00B709B4"/>
    <w:rsid w:val="00B74ADF"/>
    <w:rsid w:val="00B77A7A"/>
    <w:rsid w:val="00B84019"/>
    <w:rsid w:val="00B85159"/>
    <w:rsid w:val="00BA327B"/>
    <w:rsid w:val="00BA407A"/>
    <w:rsid w:val="00BB642C"/>
    <w:rsid w:val="00BC4EEC"/>
    <w:rsid w:val="00BC5569"/>
    <w:rsid w:val="00BD1685"/>
    <w:rsid w:val="00BD3645"/>
    <w:rsid w:val="00BE1E49"/>
    <w:rsid w:val="00BE2965"/>
    <w:rsid w:val="00BE6FC7"/>
    <w:rsid w:val="00BF3392"/>
    <w:rsid w:val="00BF37F0"/>
    <w:rsid w:val="00C0523E"/>
    <w:rsid w:val="00C05279"/>
    <w:rsid w:val="00C079FD"/>
    <w:rsid w:val="00C16DFD"/>
    <w:rsid w:val="00C232DE"/>
    <w:rsid w:val="00C30261"/>
    <w:rsid w:val="00C327B6"/>
    <w:rsid w:val="00C34A83"/>
    <w:rsid w:val="00C357D0"/>
    <w:rsid w:val="00C44595"/>
    <w:rsid w:val="00C45AE9"/>
    <w:rsid w:val="00C54C4B"/>
    <w:rsid w:val="00C5764B"/>
    <w:rsid w:val="00C57A89"/>
    <w:rsid w:val="00C62821"/>
    <w:rsid w:val="00C63D20"/>
    <w:rsid w:val="00C86F0B"/>
    <w:rsid w:val="00C909E8"/>
    <w:rsid w:val="00C96527"/>
    <w:rsid w:val="00C9655E"/>
    <w:rsid w:val="00C97F67"/>
    <w:rsid w:val="00CA2948"/>
    <w:rsid w:val="00CB04D0"/>
    <w:rsid w:val="00CB1DBE"/>
    <w:rsid w:val="00CB61C6"/>
    <w:rsid w:val="00CC068C"/>
    <w:rsid w:val="00CF2B90"/>
    <w:rsid w:val="00CF450C"/>
    <w:rsid w:val="00CF6F32"/>
    <w:rsid w:val="00D013F4"/>
    <w:rsid w:val="00D048E1"/>
    <w:rsid w:val="00D05870"/>
    <w:rsid w:val="00D0595E"/>
    <w:rsid w:val="00D06012"/>
    <w:rsid w:val="00D10A33"/>
    <w:rsid w:val="00D11A35"/>
    <w:rsid w:val="00D14DD4"/>
    <w:rsid w:val="00D17D40"/>
    <w:rsid w:val="00D272CA"/>
    <w:rsid w:val="00D44C43"/>
    <w:rsid w:val="00D45062"/>
    <w:rsid w:val="00D45C82"/>
    <w:rsid w:val="00D51025"/>
    <w:rsid w:val="00D5267C"/>
    <w:rsid w:val="00D52699"/>
    <w:rsid w:val="00D56240"/>
    <w:rsid w:val="00D65FD8"/>
    <w:rsid w:val="00D7512A"/>
    <w:rsid w:val="00D76DC7"/>
    <w:rsid w:val="00D77515"/>
    <w:rsid w:val="00D816B5"/>
    <w:rsid w:val="00D86486"/>
    <w:rsid w:val="00D92F1D"/>
    <w:rsid w:val="00D93C1E"/>
    <w:rsid w:val="00DB0F26"/>
    <w:rsid w:val="00DB2294"/>
    <w:rsid w:val="00DB49C9"/>
    <w:rsid w:val="00DB74EE"/>
    <w:rsid w:val="00DD168D"/>
    <w:rsid w:val="00DD3A32"/>
    <w:rsid w:val="00DE09E6"/>
    <w:rsid w:val="00DE397C"/>
    <w:rsid w:val="00DE5C1B"/>
    <w:rsid w:val="00DF1217"/>
    <w:rsid w:val="00DF57BD"/>
    <w:rsid w:val="00DF6A2E"/>
    <w:rsid w:val="00E041CF"/>
    <w:rsid w:val="00E0489C"/>
    <w:rsid w:val="00E04960"/>
    <w:rsid w:val="00E14C2C"/>
    <w:rsid w:val="00E22609"/>
    <w:rsid w:val="00E27363"/>
    <w:rsid w:val="00E32376"/>
    <w:rsid w:val="00E41BEC"/>
    <w:rsid w:val="00E5055F"/>
    <w:rsid w:val="00E60F3B"/>
    <w:rsid w:val="00E674D6"/>
    <w:rsid w:val="00E70C5A"/>
    <w:rsid w:val="00E73187"/>
    <w:rsid w:val="00E744CC"/>
    <w:rsid w:val="00E765E0"/>
    <w:rsid w:val="00E76BA0"/>
    <w:rsid w:val="00E8715C"/>
    <w:rsid w:val="00E87D6E"/>
    <w:rsid w:val="00E92338"/>
    <w:rsid w:val="00EA514D"/>
    <w:rsid w:val="00EA7356"/>
    <w:rsid w:val="00EB25A8"/>
    <w:rsid w:val="00EC24A2"/>
    <w:rsid w:val="00EC2ADB"/>
    <w:rsid w:val="00EC7D59"/>
    <w:rsid w:val="00EE18E0"/>
    <w:rsid w:val="00EF3865"/>
    <w:rsid w:val="00EF4EDC"/>
    <w:rsid w:val="00F13817"/>
    <w:rsid w:val="00F14986"/>
    <w:rsid w:val="00F16E8C"/>
    <w:rsid w:val="00F3006B"/>
    <w:rsid w:val="00F304CF"/>
    <w:rsid w:val="00F34C0F"/>
    <w:rsid w:val="00F52091"/>
    <w:rsid w:val="00F543B8"/>
    <w:rsid w:val="00F5543D"/>
    <w:rsid w:val="00F60F5E"/>
    <w:rsid w:val="00F670ED"/>
    <w:rsid w:val="00F6757D"/>
    <w:rsid w:val="00F7178B"/>
    <w:rsid w:val="00F71B0A"/>
    <w:rsid w:val="00F7306E"/>
    <w:rsid w:val="00F77FAA"/>
    <w:rsid w:val="00F81D96"/>
    <w:rsid w:val="00F8434C"/>
    <w:rsid w:val="00F84ACA"/>
    <w:rsid w:val="00F87F04"/>
    <w:rsid w:val="00FA6A82"/>
    <w:rsid w:val="00FB2BA5"/>
    <w:rsid w:val="00FB47FC"/>
    <w:rsid w:val="00FC08B2"/>
    <w:rsid w:val="00FC1021"/>
    <w:rsid w:val="00FC3A5B"/>
    <w:rsid w:val="00FD3B3E"/>
    <w:rsid w:val="00FD4E02"/>
    <w:rsid w:val="00FE1E2E"/>
    <w:rsid w:val="00FF24C9"/>
    <w:rsid w:val="00FF3CA0"/>
    <w:rsid w:val="00FF4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E098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A2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653833"/>
    <w:rPr>
      <w:sz w:val="16"/>
      <w:szCs w:val="16"/>
    </w:rPr>
  </w:style>
  <w:style w:type="paragraph" w:styleId="CommentText">
    <w:name w:val="annotation text"/>
    <w:basedOn w:val="Normal"/>
    <w:link w:val="CommentTextChar"/>
    <w:uiPriority w:val="99"/>
    <w:unhideWhenUsed/>
    <w:rsid w:val="00653833"/>
    <w:rPr>
      <w:sz w:val="20"/>
      <w:szCs w:val="20"/>
    </w:rPr>
  </w:style>
  <w:style w:type="character" w:customStyle="1" w:styleId="CommentTextChar">
    <w:name w:val="Comment Text Char"/>
    <w:basedOn w:val="DefaultParagraphFont"/>
    <w:link w:val="CommentText"/>
    <w:uiPriority w:val="99"/>
    <w:rsid w:val="00653833"/>
    <w:rPr>
      <w:lang w:val="en-US" w:eastAsia="en-US"/>
    </w:rPr>
  </w:style>
  <w:style w:type="paragraph" w:styleId="CommentSubject">
    <w:name w:val="annotation subject"/>
    <w:basedOn w:val="CommentText"/>
    <w:next w:val="CommentText"/>
    <w:link w:val="CommentSubjectChar"/>
    <w:uiPriority w:val="99"/>
    <w:semiHidden/>
    <w:unhideWhenUsed/>
    <w:rsid w:val="00653833"/>
    <w:rPr>
      <w:b/>
      <w:bCs/>
    </w:rPr>
  </w:style>
  <w:style w:type="character" w:customStyle="1" w:styleId="CommentSubjectChar">
    <w:name w:val="Comment Subject Char"/>
    <w:basedOn w:val="CommentTextChar"/>
    <w:link w:val="CommentSubject"/>
    <w:uiPriority w:val="99"/>
    <w:semiHidden/>
    <w:rsid w:val="00653833"/>
    <w:rPr>
      <w:b/>
      <w:bCs/>
      <w:lang w:val="en-US" w:eastAsia="en-US"/>
    </w:rPr>
  </w:style>
  <w:style w:type="paragraph" w:styleId="BalloonText">
    <w:name w:val="Balloon Text"/>
    <w:basedOn w:val="Normal"/>
    <w:link w:val="BalloonTextChar"/>
    <w:uiPriority w:val="99"/>
    <w:semiHidden/>
    <w:unhideWhenUsed/>
    <w:rsid w:val="00653833"/>
    <w:rPr>
      <w:rFonts w:ascii="Tahoma" w:hAnsi="Tahoma" w:cs="Tahoma"/>
      <w:sz w:val="16"/>
      <w:szCs w:val="16"/>
    </w:rPr>
  </w:style>
  <w:style w:type="character" w:customStyle="1" w:styleId="BalloonTextChar">
    <w:name w:val="Balloon Text Char"/>
    <w:basedOn w:val="DefaultParagraphFont"/>
    <w:link w:val="BalloonText"/>
    <w:uiPriority w:val="99"/>
    <w:semiHidden/>
    <w:rsid w:val="00653833"/>
    <w:rPr>
      <w:rFonts w:ascii="Tahoma" w:hAnsi="Tahoma" w:cs="Tahoma"/>
      <w:sz w:val="16"/>
      <w:szCs w:val="16"/>
      <w:lang w:val="en-US" w:eastAsia="en-US"/>
    </w:rPr>
  </w:style>
  <w:style w:type="paragraph" w:styleId="Header">
    <w:name w:val="header"/>
    <w:basedOn w:val="Normal"/>
    <w:link w:val="HeaderChar"/>
    <w:uiPriority w:val="99"/>
    <w:unhideWhenUsed/>
    <w:rsid w:val="002E3874"/>
    <w:pPr>
      <w:tabs>
        <w:tab w:val="center" w:pos="4320"/>
        <w:tab w:val="right" w:pos="8640"/>
      </w:tabs>
    </w:pPr>
  </w:style>
  <w:style w:type="character" w:customStyle="1" w:styleId="HeaderChar">
    <w:name w:val="Header Char"/>
    <w:basedOn w:val="DefaultParagraphFont"/>
    <w:link w:val="Header"/>
    <w:uiPriority w:val="99"/>
    <w:rsid w:val="002E3874"/>
    <w:rPr>
      <w:sz w:val="24"/>
      <w:szCs w:val="24"/>
      <w:lang w:val="en-US" w:eastAsia="en-US"/>
    </w:rPr>
  </w:style>
  <w:style w:type="paragraph" w:styleId="Footer">
    <w:name w:val="footer"/>
    <w:basedOn w:val="Normal"/>
    <w:link w:val="FooterChar"/>
    <w:uiPriority w:val="99"/>
    <w:unhideWhenUsed/>
    <w:rsid w:val="002E3874"/>
    <w:pPr>
      <w:tabs>
        <w:tab w:val="center" w:pos="4320"/>
        <w:tab w:val="right" w:pos="8640"/>
      </w:tabs>
    </w:pPr>
  </w:style>
  <w:style w:type="character" w:customStyle="1" w:styleId="FooterChar">
    <w:name w:val="Footer Char"/>
    <w:basedOn w:val="DefaultParagraphFont"/>
    <w:link w:val="Footer"/>
    <w:uiPriority w:val="99"/>
    <w:rsid w:val="002E3874"/>
    <w:rPr>
      <w:sz w:val="24"/>
      <w:szCs w:val="24"/>
      <w:lang w:val="en-US" w:eastAsia="en-US"/>
    </w:rPr>
  </w:style>
  <w:style w:type="paragraph" w:customStyle="1" w:styleId="TableNormal1">
    <w:name w:val="Table Normal1"/>
    <w:unhideWhenUsed/>
    <w:rsid w:val="00E76BA0"/>
    <w:rPr>
      <w:rFonts w:ascii="Calibri" w:eastAsia="Calibri" w:hAnsi="Calibri" w:cs="Calibri"/>
      <w:lang w:val="en-US" w:eastAsia="en-US"/>
    </w:rPr>
  </w:style>
  <w:style w:type="paragraph" w:customStyle="1" w:styleId="incr2">
    <w:name w:val="incr2"/>
    <w:basedOn w:val="Normal"/>
    <w:rsid w:val="00DB0F26"/>
    <w:pPr>
      <w:spacing w:before="100" w:beforeAutospacing="1" w:after="100" w:afterAutospacing="1"/>
    </w:pPr>
    <w:rPr>
      <w:rFonts w:eastAsia="Times New Roman"/>
    </w:rPr>
  </w:style>
  <w:style w:type="paragraph" w:customStyle="1" w:styleId="content3">
    <w:name w:val="content3"/>
    <w:basedOn w:val="Normal"/>
    <w:rsid w:val="00DB0F26"/>
    <w:pPr>
      <w:spacing w:before="100" w:beforeAutospacing="1" w:after="100" w:afterAutospacing="1"/>
    </w:pPr>
    <w:rPr>
      <w:rFonts w:eastAsia="Times New Roman"/>
    </w:rPr>
  </w:style>
  <w:style w:type="character" w:customStyle="1" w:styleId="ital">
    <w:name w:val="ital"/>
    <w:basedOn w:val="DefaultParagraphFont"/>
    <w:rsid w:val="00DB0F26"/>
  </w:style>
  <w:style w:type="paragraph" w:customStyle="1" w:styleId="b2">
    <w:name w:val="b2"/>
    <w:basedOn w:val="Normal"/>
    <w:rsid w:val="00DB0F26"/>
    <w:pPr>
      <w:spacing w:before="100" w:beforeAutospacing="1" w:after="100" w:afterAutospacing="1"/>
    </w:pPr>
    <w:rPr>
      <w:rFonts w:eastAsia="Times New Roman"/>
    </w:rPr>
  </w:style>
  <w:style w:type="paragraph" w:customStyle="1" w:styleId="p0">
    <w:name w:val="p0"/>
    <w:basedOn w:val="Normal"/>
    <w:rsid w:val="00E674D6"/>
    <w:pPr>
      <w:spacing w:before="100" w:beforeAutospacing="1" w:after="100" w:afterAutospacing="1"/>
    </w:pPr>
    <w:rPr>
      <w:rFonts w:eastAsia="Times New Roman"/>
    </w:rPr>
  </w:style>
  <w:style w:type="character" w:styleId="Emphasis">
    <w:name w:val="Emphasis"/>
    <w:basedOn w:val="DefaultParagraphFont"/>
    <w:uiPriority w:val="20"/>
    <w:qFormat/>
    <w:rsid w:val="00BA40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4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A2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653833"/>
    <w:rPr>
      <w:sz w:val="16"/>
      <w:szCs w:val="16"/>
    </w:rPr>
  </w:style>
  <w:style w:type="paragraph" w:styleId="CommentText">
    <w:name w:val="annotation text"/>
    <w:basedOn w:val="Normal"/>
    <w:link w:val="CommentTextChar"/>
    <w:uiPriority w:val="99"/>
    <w:unhideWhenUsed/>
    <w:rsid w:val="00653833"/>
    <w:rPr>
      <w:sz w:val="20"/>
      <w:szCs w:val="20"/>
    </w:rPr>
  </w:style>
  <w:style w:type="character" w:customStyle="1" w:styleId="CommentTextChar">
    <w:name w:val="Comment Text Char"/>
    <w:basedOn w:val="DefaultParagraphFont"/>
    <w:link w:val="CommentText"/>
    <w:uiPriority w:val="99"/>
    <w:rsid w:val="00653833"/>
    <w:rPr>
      <w:lang w:val="en-US" w:eastAsia="en-US"/>
    </w:rPr>
  </w:style>
  <w:style w:type="paragraph" w:styleId="CommentSubject">
    <w:name w:val="annotation subject"/>
    <w:basedOn w:val="CommentText"/>
    <w:next w:val="CommentText"/>
    <w:link w:val="CommentSubjectChar"/>
    <w:uiPriority w:val="99"/>
    <w:semiHidden/>
    <w:unhideWhenUsed/>
    <w:rsid w:val="00653833"/>
    <w:rPr>
      <w:b/>
      <w:bCs/>
    </w:rPr>
  </w:style>
  <w:style w:type="character" w:customStyle="1" w:styleId="CommentSubjectChar">
    <w:name w:val="Comment Subject Char"/>
    <w:basedOn w:val="CommentTextChar"/>
    <w:link w:val="CommentSubject"/>
    <w:uiPriority w:val="99"/>
    <w:semiHidden/>
    <w:rsid w:val="00653833"/>
    <w:rPr>
      <w:b/>
      <w:bCs/>
      <w:lang w:val="en-US" w:eastAsia="en-US"/>
    </w:rPr>
  </w:style>
  <w:style w:type="paragraph" w:styleId="BalloonText">
    <w:name w:val="Balloon Text"/>
    <w:basedOn w:val="Normal"/>
    <w:link w:val="BalloonTextChar"/>
    <w:uiPriority w:val="99"/>
    <w:semiHidden/>
    <w:unhideWhenUsed/>
    <w:rsid w:val="00653833"/>
    <w:rPr>
      <w:rFonts w:ascii="Tahoma" w:hAnsi="Tahoma" w:cs="Tahoma"/>
      <w:sz w:val="16"/>
      <w:szCs w:val="16"/>
    </w:rPr>
  </w:style>
  <w:style w:type="character" w:customStyle="1" w:styleId="BalloonTextChar">
    <w:name w:val="Balloon Text Char"/>
    <w:basedOn w:val="DefaultParagraphFont"/>
    <w:link w:val="BalloonText"/>
    <w:uiPriority w:val="99"/>
    <w:semiHidden/>
    <w:rsid w:val="00653833"/>
    <w:rPr>
      <w:rFonts w:ascii="Tahoma" w:hAnsi="Tahoma" w:cs="Tahoma"/>
      <w:sz w:val="16"/>
      <w:szCs w:val="16"/>
      <w:lang w:val="en-US" w:eastAsia="en-US"/>
    </w:rPr>
  </w:style>
  <w:style w:type="paragraph" w:styleId="Header">
    <w:name w:val="header"/>
    <w:basedOn w:val="Normal"/>
    <w:link w:val="HeaderChar"/>
    <w:uiPriority w:val="99"/>
    <w:unhideWhenUsed/>
    <w:rsid w:val="002E3874"/>
    <w:pPr>
      <w:tabs>
        <w:tab w:val="center" w:pos="4320"/>
        <w:tab w:val="right" w:pos="8640"/>
      </w:tabs>
    </w:pPr>
  </w:style>
  <w:style w:type="character" w:customStyle="1" w:styleId="HeaderChar">
    <w:name w:val="Header Char"/>
    <w:basedOn w:val="DefaultParagraphFont"/>
    <w:link w:val="Header"/>
    <w:uiPriority w:val="99"/>
    <w:rsid w:val="002E3874"/>
    <w:rPr>
      <w:sz w:val="24"/>
      <w:szCs w:val="24"/>
      <w:lang w:val="en-US" w:eastAsia="en-US"/>
    </w:rPr>
  </w:style>
  <w:style w:type="paragraph" w:styleId="Footer">
    <w:name w:val="footer"/>
    <w:basedOn w:val="Normal"/>
    <w:link w:val="FooterChar"/>
    <w:uiPriority w:val="99"/>
    <w:unhideWhenUsed/>
    <w:rsid w:val="002E3874"/>
    <w:pPr>
      <w:tabs>
        <w:tab w:val="center" w:pos="4320"/>
        <w:tab w:val="right" w:pos="8640"/>
      </w:tabs>
    </w:pPr>
  </w:style>
  <w:style w:type="character" w:customStyle="1" w:styleId="FooterChar">
    <w:name w:val="Footer Char"/>
    <w:basedOn w:val="DefaultParagraphFont"/>
    <w:link w:val="Footer"/>
    <w:uiPriority w:val="99"/>
    <w:rsid w:val="002E3874"/>
    <w:rPr>
      <w:sz w:val="24"/>
      <w:szCs w:val="24"/>
      <w:lang w:val="en-US" w:eastAsia="en-US"/>
    </w:rPr>
  </w:style>
  <w:style w:type="paragraph" w:customStyle="1" w:styleId="TableNormal1">
    <w:name w:val="Table Normal1"/>
    <w:unhideWhenUsed/>
    <w:rsid w:val="00E76BA0"/>
    <w:rPr>
      <w:rFonts w:ascii="Calibri" w:eastAsia="Calibri" w:hAnsi="Calibri" w:cs="Calibri"/>
      <w:lang w:val="en-US" w:eastAsia="en-US"/>
    </w:rPr>
  </w:style>
  <w:style w:type="paragraph" w:customStyle="1" w:styleId="incr2">
    <w:name w:val="incr2"/>
    <w:basedOn w:val="Normal"/>
    <w:rsid w:val="00DB0F26"/>
    <w:pPr>
      <w:spacing w:before="100" w:beforeAutospacing="1" w:after="100" w:afterAutospacing="1"/>
    </w:pPr>
    <w:rPr>
      <w:rFonts w:eastAsia="Times New Roman"/>
    </w:rPr>
  </w:style>
  <w:style w:type="paragraph" w:customStyle="1" w:styleId="content3">
    <w:name w:val="content3"/>
    <w:basedOn w:val="Normal"/>
    <w:rsid w:val="00DB0F26"/>
    <w:pPr>
      <w:spacing w:before="100" w:beforeAutospacing="1" w:after="100" w:afterAutospacing="1"/>
    </w:pPr>
    <w:rPr>
      <w:rFonts w:eastAsia="Times New Roman"/>
    </w:rPr>
  </w:style>
  <w:style w:type="character" w:customStyle="1" w:styleId="ital">
    <w:name w:val="ital"/>
    <w:basedOn w:val="DefaultParagraphFont"/>
    <w:rsid w:val="00DB0F26"/>
  </w:style>
  <w:style w:type="paragraph" w:customStyle="1" w:styleId="b2">
    <w:name w:val="b2"/>
    <w:basedOn w:val="Normal"/>
    <w:rsid w:val="00DB0F26"/>
    <w:pPr>
      <w:spacing w:before="100" w:beforeAutospacing="1" w:after="100" w:afterAutospacing="1"/>
    </w:pPr>
    <w:rPr>
      <w:rFonts w:eastAsia="Times New Roman"/>
    </w:rPr>
  </w:style>
  <w:style w:type="paragraph" w:customStyle="1" w:styleId="p0">
    <w:name w:val="p0"/>
    <w:basedOn w:val="Normal"/>
    <w:rsid w:val="00E674D6"/>
    <w:pPr>
      <w:spacing w:before="100" w:beforeAutospacing="1" w:after="100" w:afterAutospacing="1"/>
    </w:pPr>
    <w:rPr>
      <w:rFonts w:eastAsia="Times New Roman"/>
    </w:rPr>
  </w:style>
  <w:style w:type="character" w:styleId="Emphasis">
    <w:name w:val="Emphasis"/>
    <w:basedOn w:val="DefaultParagraphFont"/>
    <w:uiPriority w:val="20"/>
    <w:qFormat/>
    <w:rsid w:val="00BA4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1308">
      <w:bodyDiv w:val="1"/>
      <w:marLeft w:val="0"/>
      <w:marRight w:val="0"/>
      <w:marTop w:val="0"/>
      <w:marBottom w:val="0"/>
      <w:divBdr>
        <w:top w:val="none" w:sz="0" w:space="0" w:color="auto"/>
        <w:left w:val="none" w:sz="0" w:space="0" w:color="auto"/>
        <w:bottom w:val="none" w:sz="0" w:space="0" w:color="auto"/>
        <w:right w:val="none" w:sz="0" w:space="0" w:color="auto"/>
      </w:divBdr>
    </w:div>
    <w:div w:id="288824342">
      <w:bodyDiv w:val="1"/>
      <w:marLeft w:val="0"/>
      <w:marRight w:val="0"/>
      <w:marTop w:val="0"/>
      <w:marBottom w:val="0"/>
      <w:divBdr>
        <w:top w:val="none" w:sz="0" w:space="0" w:color="auto"/>
        <w:left w:val="none" w:sz="0" w:space="0" w:color="auto"/>
        <w:bottom w:val="none" w:sz="0" w:space="0" w:color="auto"/>
        <w:right w:val="none" w:sz="0" w:space="0" w:color="auto"/>
      </w:divBdr>
    </w:div>
    <w:div w:id="1621953016">
      <w:bodyDiv w:val="1"/>
      <w:marLeft w:val="0"/>
      <w:marRight w:val="0"/>
      <w:marTop w:val="0"/>
      <w:marBottom w:val="0"/>
      <w:divBdr>
        <w:top w:val="none" w:sz="0" w:space="0" w:color="auto"/>
        <w:left w:val="none" w:sz="0" w:space="0" w:color="auto"/>
        <w:bottom w:val="none" w:sz="0" w:space="0" w:color="auto"/>
        <w:right w:val="none" w:sz="0" w:space="0" w:color="auto"/>
      </w:divBdr>
    </w:div>
    <w:div w:id="1989941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8AB2-84A0-48A8-906C-DB76557F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Dalton &amp; Finegold, LLP</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Eigerman</dc:creator>
  <cp:lastModifiedBy>Andrew Port</cp:lastModifiedBy>
  <cp:revision>11</cp:revision>
  <cp:lastPrinted>2021-06-10T19:12:00Z</cp:lastPrinted>
  <dcterms:created xsi:type="dcterms:W3CDTF">2021-06-10T18:49:00Z</dcterms:created>
  <dcterms:modified xsi:type="dcterms:W3CDTF">2021-06-10T19:12:00Z</dcterms:modified>
</cp:coreProperties>
</file>