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E5A8" w14:textId="4BD7F6B8" w:rsidR="00F14276" w:rsidRDefault="00EA6958" w:rsidP="00F14276">
      <w:pPr>
        <w:tabs>
          <w:tab w:val="left" w:pos="6120"/>
        </w:tabs>
        <w:rPr>
          <w:b/>
          <w:sz w:val="72"/>
        </w:rPr>
      </w:pPr>
      <w:bookmarkStart w:id="0" w:name="_GoBack"/>
      <w:bookmarkEnd w:id="0"/>
      <w:r w:rsidRPr="00DB1BE1">
        <w:rPr>
          <w:b/>
          <w:noProof/>
          <w:sz w:val="72"/>
        </w:rPr>
        <w:drawing>
          <wp:anchor distT="0" distB="0" distL="114300" distR="114300" simplePos="0" relativeHeight="251658240" behindDoc="1" locked="0" layoutInCell="1" allowOverlap="1" wp14:anchorId="16CB5108" wp14:editId="38466260">
            <wp:simplePos x="0" y="0"/>
            <wp:positionH relativeFrom="column">
              <wp:posOffset>19050</wp:posOffset>
            </wp:positionH>
            <wp:positionV relativeFrom="paragraph">
              <wp:posOffset>-66675</wp:posOffset>
            </wp:positionV>
            <wp:extent cx="1895475" cy="990600"/>
            <wp:effectExtent l="0" t="0" r="9525" b="0"/>
            <wp:wrapNone/>
            <wp:docPr id="3" name="Picture 1" descr="C:\Users\aloomis\Desktop\MEG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loomis\Desktop\MEG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276">
        <w:rPr>
          <w:b/>
          <w:sz w:val="72"/>
        </w:rPr>
        <w:tab/>
      </w:r>
    </w:p>
    <w:p w14:paraId="1CE85791" w14:textId="77777777" w:rsidR="00F14276" w:rsidRDefault="00F14276" w:rsidP="00F14276">
      <w:pPr>
        <w:pBdr>
          <w:bottom w:val="single" w:sz="4" w:space="0" w:color="auto"/>
        </w:pBdr>
        <w:rPr>
          <w:iCs/>
          <w:sz w:val="18"/>
        </w:rPr>
      </w:pPr>
    </w:p>
    <w:p w14:paraId="187420FB" w14:textId="77777777" w:rsidR="00F14276" w:rsidRDefault="00F14276" w:rsidP="00F14276">
      <w:pPr>
        <w:pBdr>
          <w:bottom w:val="single" w:sz="4" w:space="0" w:color="auto"/>
        </w:pBdr>
        <w:rPr>
          <w:iCs/>
          <w:sz w:val="18"/>
        </w:rPr>
      </w:pPr>
    </w:p>
    <w:p w14:paraId="3A2205B7" w14:textId="77777777" w:rsidR="00F14276" w:rsidRDefault="00F14276" w:rsidP="00F14276">
      <w:pPr>
        <w:pBdr>
          <w:bottom w:val="single" w:sz="4" w:space="0" w:color="auto"/>
        </w:pBdr>
        <w:rPr>
          <w:iCs/>
          <w:sz w:val="18"/>
        </w:rPr>
      </w:pPr>
    </w:p>
    <w:p w14:paraId="464210BA" w14:textId="77777777" w:rsidR="00F14276" w:rsidRPr="00EA6958" w:rsidRDefault="00F14276" w:rsidP="00F14276">
      <w:pPr>
        <w:rPr>
          <w:rFonts w:ascii="Rockwell" w:hAnsi="Rockwell"/>
          <w:iCs/>
          <w:color w:val="17365D"/>
          <w:sz w:val="22"/>
          <w:szCs w:val="22"/>
        </w:rPr>
      </w:pPr>
      <w:r w:rsidRPr="00EA6958">
        <w:rPr>
          <w:rFonts w:ascii="Rockwell" w:hAnsi="Rockwell"/>
          <w:iCs/>
          <w:color w:val="17365D"/>
          <w:sz w:val="22"/>
          <w:szCs w:val="22"/>
        </w:rPr>
        <w:t xml:space="preserve">Professional Civil Engineering  </w:t>
      </w:r>
      <w:r w:rsidRPr="00EA6958">
        <w:rPr>
          <w:rFonts w:ascii="Rockwell" w:hAnsi="Rockwell"/>
          <w:iCs/>
          <w:color w:val="17365D"/>
          <w:sz w:val="22"/>
          <w:szCs w:val="22"/>
        </w:rPr>
        <w:sym w:font="Symbol" w:char="F0B7"/>
      </w:r>
      <w:r w:rsidRPr="00EA6958">
        <w:rPr>
          <w:rFonts w:ascii="Rockwell" w:hAnsi="Rockwell"/>
          <w:iCs/>
          <w:color w:val="17365D"/>
          <w:sz w:val="22"/>
          <w:szCs w:val="22"/>
        </w:rPr>
        <w:t xml:space="preserve">  Professional Land Surveying  </w:t>
      </w:r>
      <w:r w:rsidRPr="00EA6958">
        <w:rPr>
          <w:rFonts w:ascii="Rockwell" w:hAnsi="Rockwell"/>
          <w:iCs/>
          <w:color w:val="17365D"/>
          <w:sz w:val="22"/>
          <w:szCs w:val="22"/>
        </w:rPr>
        <w:sym w:font="Symbol" w:char="F0B7"/>
      </w:r>
      <w:r w:rsidRPr="00EA6958">
        <w:rPr>
          <w:rFonts w:ascii="Rockwell" w:hAnsi="Rockwell"/>
          <w:iCs/>
          <w:color w:val="17365D"/>
          <w:sz w:val="22"/>
          <w:szCs w:val="22"/>
        </w:rPr>
        <w:t xml:space="preserve">  Land Planning</w:t>
      </w:r>
      <w:r w:rsidRPr="00EA6958">
        <w:rPr>
          <w:rFonts w:ascii="Rockwell" w:hAnsi="Rockwell"/>
          <w:iCs/>
          <w:color w:val="17365D"/>
          <w:sz w:val="22"/>
          <w:szCs w:val="22"/>
        </w:rPr>
        <w:tab/>
      </w:r>
    </w:p>
    <w:p w14:paraId="6F8881D7" w14:textId="77777777" w:rsidR="00F14276" w:rsidRDefault="00F14276" w:rsidP="00F14276">
      <w:pPr>
        <w:jc w:val="right"/>
        <w:rPr>
          <w:rFonts w:ascii="Rockwell" w:hAnsi="Rockwell"/>
          <w:bCs/>
          <w:iCs/>
          <w:color w:val="17365D"/>
          <w:sz w:val="18"/>
          <w:szCs w:val="18"/>
        </w:rPr>
      </w:pPr>
    </w:p>
    <w:p w14:paraId="62E9FFE0" w14:textId="77777777" w:rsidR="00F14276" w:rsidRPr="00590450" w:rsidRDefault="00F14276" w:rsidP="00F14276">
      <w:pPr>
        <w:jc w:val="right"/>
        <w:rPr>
          <w:rFonts w:ascii="Rockwell" w:hAnsi="Rockwell"/>
          <w:iCs/>
          <w:color w:val="17365D"/>
          <w:sz w:val="18"/>
          <w:szCs w:val="18"/>
        </w:rPr>
      </w:pPr>
      <w:r w:rsidRPr="00590450">
        <w:rPr>
          <w:rFonts w:ascii="Rockwell" w:hAnsi="Rockwell"/>
          <w:iCs/>
          <w:color w:val="17365D"/>
          <w:sz w:val="18"/>
          <w:szCs w:val="18"/>
        </w:rPr>
        <w:t xml:space="preserve">150 </w:t>
      </w:r>
      <w:proofErr w:type="spellStart"/>
      <w:r w:rsidRPr="00590450">
        <w:rPr>
          <w:rFonts w:ascii="Rockwell" w:hAnsi="Rockwell"/>
          <w:iCs/>
          <w:color w:val="17365D"/>
          <w:sz w:val="18"/>
          <w:szCs w:val="18"/>
        </w:rPr>
        <w:t>Longwater</w:t>
      </w:r>
      <w:proofErr w:type="spellEnd"/>
      <w:r w:rsidRPr="00590450">
        <w:rPr>
          <w:rFonts w:ascii="Rockwell" w:hAnsi="Rockwell"/>
          <w:iCs/>
          <w:color w:val="17365D"/>
          <w:sz w:val="18"/>
          <w:szCs w:val="18"/>
        </w:rPr>
        <w:t xml:space="preserve"> Drive Suite 101</w:t>
      </w:r>
    </w:p>
    <w:p w14:paraId="460A2E6F" w14:textId="77777777" w:rsidR="00F14276" w:rsidRPr="00590450" w:rsidRDefault="00F14276" w:rsidP="00F14276">
      <w:pPr>
        <w:jc w:val="right"/>
        <w:rPr>
          <w:rFonts w:ascii="Rockwell" w:hAnsi="Rockwell"/>
          <w:iCs/>
          <w:color w:val="17365D"/>
          <w:sz w:val="18"/>
          <w:szCs w:val="18"/>
        </w:rPr>
      </w:pPr>
      <w:r w:rsidRPr="00590450">
        <w:rPr>
          <w:rFonts w:ascii="Rockwell" w:hAnsi="Rockwell"/>
          <w:iCs/>
          <w:color w:val="17365D"/>
          <w:sz w:val="18"/>
          <w:szCs w:val="18"/>
        </w:rPr>
        <w:t>Norwell, MA  02061</w:t>
      </w:r>
    </w:p>
    <w:p w14:paraId="0FA42E0C" w14:textId="77777777" w:rsidR="00F14276" w:rsidRPr="00590450" w:rsidRDefault="00F14276" w:rsidP="00F14276">
      <w:pPr>
        <w:jc w:val="right"/>
        <w:rPr>
          <w:rFonts w:ascii="Rockwell" w:hAnsi="Rockwell"/>
          <w:iCs/>
          <w:color w:val="17365D"/>
          <w:sz w:val="18"/>
          <w:szCs w:val="18"/>
        </w:rPr>
      </w:pPr>
      <w:r w:rsidRPr="00590450">
        <w:rPr>
          <w:rFonts w:ascii="Rockwell" w:hAnsi="Rockwell"/>
          <w:iCs/>
          <w:color w:val="17365D"/>
          <w:sz w:val="18"/>
          <w:szCs w:val="18"/>
        </w:rPr>
        <w:t>Tel: 781-792-3900</w:t>
      </w:r>
    </w:p>
    <w:p w14:paraId="28872E0B" w14:textId="77777777" w:rsidR="00F14276" w:rsidRDefault="00F14276" w:rsidP="00F14276">
      <w:pPr>
        <w:jc w:val="right"/>
        <w:rPr>
          <w:rFonts w:ascii="Rockwell" w:hAnsi="Rockwell"/>
          <w:iCs/>
          <w:color w:val="17365D"/>
          <w:sz w:val="18"/>
          <w:szCs w:val="18"/>
        </w:rPr>
      </w:pPr>
      <w:r w:rsidRPr="00590450">
        <w:rPr>
          <w:rFonts w:ascii="Rockwell" w:hAnsi="Rockwell"/>
          <w:iCs/>
          <w:color w:val="17365D"/>
          <w:sz w:val="18"/>
          <w:szCs w:val="18"/>
        </w:rPr>
        <w:t>Fax: 781-792-0333</w:t>
      </w:r>
    </w:p>
    <w:p w14:paraId="64FE31DD" w14:textId="77777777" w:rsidR="001172AC" w:rsidRPr="004E4983" w:rsidRDefault="00F14276" w:rsidP="00F14276">
      <w:pPr>
        <w:rPr>
          <w:b/>
          <w:sz w:val="21"/>
          <w:szCs w:val="21"/>
        </w:rPr>
      </w:pPr>
      <w:r w:rsidRPr="00590450">
        <w:rPr>
          <w:rFonts w:ascii="Rockwell" w:hAnsi="Rockwell"/>
          <w:color w:val="17365D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559B9">
        <w:rPr>
          <w:rFonts w:ascii="Rockwell" w:hAnsi="Rockwell"/>
          <w:color w:val="17365D"/>
          <w:sz w:val="18"/>
          <w:szCs w:val="18"/>
        </w:rPr>
        <w:tab/>
      </w:r>
      <w:r w:rsidR="003559B9">
        <w:rPr>
          <w:rFonts w:ascii="Rockwell" w:hAnsi="Rockwell"/>
          <w:color w:val="17365D"/>
          <w:sz w:val="18"/>
          <w:szCs w:val="18"/>
        </w:rPr>
        <w:tab/>
      </w:r>
      <w:r w:rsidR="00512DE4">
        <w:rPr>
          <w:rFonts w:ascii="Rockwell" w:hAnsi="Rockwell"/>
          <w:color w:val="17365D"/>
          <w:sz w:val="18"/>
          <w:szCs w:val="18"/>
        </w:rPr>
        <w:tab/>
      </w:r>
      <w:r w:rsidR="00512DE4">
        <w:rPr>
          <w:rFonts w:ascii="Rockwell" w:hAnsi="Rockwell"/>
          <w:color w:val="17365D"/>
          <w:sz w:val="18"/>
          <w:szCs w:val="18"/>
        </w:rPr>
        <w:tab/>
        <w:t xml:space="preserve">   </w:t>
      </w:r>
      <w:r w:rsidR="00512DE4">
        <w:rPr>
          <w:rFonts w:ascii="Rockwell" w:hAnsi="Rockwell"/>
          <w:color w:val="17365D"/>
          <w:sz w:val="18"/>
          <w:szCs w:val="18"/>
        </w:rPr>
        <w:tab/>
        <w:t xml:space="preserve">   </w:t>
      </w:r>
      <w:hyperlink r:id="rId8" w:history="1">
        <w:r w:rsidRPr="00590450">
          <w:rPr>
            <w:rStyle w:val="Hyperlink"/>
            <w:rFonts w:ascii="Rockwell" w:hAnsi="Rockwell"/>
            <w:color w:val="17365D"/>
            <w:sz w:val="18"/>
            <w:szCs w:val="18"/>
          </w:rPr>
          <w:t>www.mckeng.com</w:t>
        </w:r>
      </w:hyperlink>
    </w:p>
    <w:p w14:paraId="06CBCB46" w14:textId="77777777" w:rsidR="001172AC" w:rsidRDefault="001172AC">
      <w:pPr>
        <w:rPr>
          <w:b/>
          <w:sz w:val="21"/>
          <w:szCs w:val="21"/>
        </w:rPr>
      </w:pPr>
    </w:p>
    <w:p w14:paraId="5341E3B1" w14:textId="77777777" w:rsidR="001172AC" w:rsidRPr="00172A36" w:rsidRDefault="001172AC">
      <w:pPr>
        <w:rPr>
          <w:b/>
          <w:szCs w:val="22"/>
        </w:rPr>
      </w:pPr>
    </w:p>
    <w:p w14:paraId="46505705" w14:textId="14106BD0" w:rsidR="007C5757" w:rsidRDefault="007C5757" w:rsidP="007C5757">
      <w:r>
        <w:t>March 1</w:t>
      </w:r>
      <w:r w:rsidR="008B24E7">
        <w:t>8</w:t>
      </w:r>
      <w:r>
        <w:t>, 2020</w:t>
      </w:r>
    </w:p>
    <w:p w14:paraId="13273DA6" w14:textId="77777777" w:rsidR="007C5757" w:rsidRDefault="007C5757" w:rsidP="007C5757"/>
    <w:p w14:paraId="1558ADAD" w14:textId="15805AED" w:rsidR="003B2C72" w:rsidRDefault="00101A34" w:rsidP="003B2C72">
      <w:r>
        <w:t>N</w:t>
      </w:r>
      <w:r w:rsidR="003B2C72">
        <w:t>ewburyport Planning Board</w:t>
      </w:r>
    </w:p>
    <w:p w14:paraId="060B7668" w14:textId="77777777" w:rsidR="003B2C72" w:rsidRDefault="003B2C72" w:rsidP="003B2C72">
      <w:r>
        <w:t>60 Pleasant Street</w:t>
      </w:r>
    </w:p>
    <w:p w14:paraId="5271BF30" w14:textId="6773D684" w:rsidR="007C5757" w:rsidRDefault="003B2C72" w:rsidP="007C5757">
      <w:r>
        <w:t>Newburyport, MA 01950</w:t>
      </w:r>
    </w:p>
    <w:p w14:paraId="70C065F5" w14:textId="77777777" w:rsidR="007C5757" w:rsidRDefault="007C5757" w:rsidP="007C5757"/>
    <w:p w14:paraId="359B6A61" w14:textId="77777777" w:rsidR="003B2C72" w:rsidRPr="003B2C72" w:rsidRDefault="003B2C72" w:rsidP="003B2C72">
      <w:pPr>
        <w:rPr>
          <w:b/>
          <w:bCs/>
        </w:rPr>
      </w:pPr>
      <w:r w:rsidRPr="003B2C72">
        <w:rPr>
          <w:b/>
          <w:bCs/>
        </w:rPr>
        <w:t>RE:</w:t>
      </w:r>
      <w:r w:rsidRPr="003B2C72">
        <w:rPr>
          <w:b/>
          <w:bCs/>
        </w:rPr>
        <w:tab/>
        <w:t xml:space="preserve">Sports Medicine North Orthopedic Surgery, Inc. </w:t>
      </w:r>
    </w:p>
    <w:p w14:paraId="264CCE3A" w14:textId="7C25C87B" w:rsidR="003B2C72" w:rsidRPr="003B2C72" w:rsidRDefault="003B2C72" w:rsidP="003B2C72">
      <w:pPr>
        <w:rPr>
          <w:b/>
          <w:bCs/>
        </w:rPr>
      </w:pPr>
      <w:r w:rsidRPr="003B2C72">
        <w:rPr>
          <w:b/>
          <w:bCs/>
        </w:rPr>
        <w:tab/>
      </w:r>
      <w:r>
        <w:rPr>
          <w:b/>
          <w:bCs/>
        </w:rPr>
        <w:tab/>
      </w:r>
      <w:r w:rsidRPr="003B2C72">
        <w:rPr>
          <w:b/>
          <w:bCs/>
        </w:rPr>
        <w:t xml:space="preserve">C/O </w:t>
      </w:r>
      <w:proofErr w:type="spellStart"/>
      <w:r w:rsidRPr="003B2C72">
        <w:rPr>
          <w:b/>
          <w:bCs/>
        </w:rPr>
        <w:t>ConServ</w:t>
      </w:r>
      <w:proofErr w:type="spellEnd"/>
      <w:r w:rsidRPr="003B2C72">
        <w:rPr>
          <w:b/>
          <w:bCs/>
        </w:rPr>
        <w:t xml:space="preserve"> Group, Inc.</w:t>
      </w:r>
    </w:p>
    <w:p w14:paraId="6B904961" w14:textId="3A05DC55" w:rsidR="003B2C72" w:rsidRPr="003B2C72" w:rsidRDefault="003B2C72" w:rsidP="003B2C72">
      <w:pPr>
        <w:ind w:left="288" w:firstLine="288"/>
        <w:rPr>
          <w:b/>
          <w:bCs/>
        </w:rPr>
      </w:pPr>
      <w:r w:rsidRPr="003B2C72">
        <w:rPr>
          <w:b/>
          <w:bCs/>
        </w:rPr>
        <w:t>S</w:t>
      </w:r>
      <w:r w:rsidR="008E4A32">
        <w:rPr>
          <w:b/>
          <w:bCs/>
        </w:rPr>
        <w:t>pecial Permit</w:t>
      </w:r>
      <w:r w:rsidRPr="003B2C72">
        <w:rPr>
          <w:b/>
          <w:bCs/>
        </w:rPr>
        <w:t xml:space="preserve"> Application</w:t>
      </w:r>
    </w:p>
    <w:p w14:paraId="195C04ED" w14:textId="77777777" w:rsidR="003B2C72" w:rsidRPr="003B2C72" w:rsidRDefault="003B2C72" w:rsidP="003B2C72">
      <w:pPr>
        <w:ind w:left="288" w:firstLine="288"/>
        <w:rPr>
          <w:b/>
          <w:bCs/>
        </w:rPr>
      </w:pPr>
      <w:r w:rsidRPr="003B2C72">
        <w:rPr>
          <w:b/>
          <w:bCs/>
        </w:rPr>
        <w:t xml:space="preserve">20 Henry Graf Junior Road, Newburyport, MA </w:t>
      </w:r>
    </w:p>
    <w:p w14:paraId="2A87F45A" w14:textId="3AC0DB65" w:rsidR="007C5757" w:rsidRPr="007C5757" w:rsidRDefault="003B2C72" w:rsidP="003B2C72">
      <w:pPr>
        <w:ind w:left="288" w:firstLine="288"/>
        <w:rPr>
          <w:b/>
          <w:bCs/>
        </w:rPr>
      </w:pPr>
      <w:r w:rsidRPr="003B2C72">
        <w:rPr>
          <w:b/>
          <w:bCs/>
        </w:rPr>
        <w:t>(</w:t>
      </w:r>
      <w:proofErr w:type="spellStart"/>
      <w:r w:rsidRPr="003B2C72">
        <w:rPr>
          <w:b/>
          <w:bCs/>
        </w:rPr>
        <w:t>Assessors</w:t>
      </w:r>
      <w:proofErr w:type="spellEnd"/>
      <w:r w:rsidRPr="003B2C72">
        <w:rPr>
          <w:b/>
          <w:bCs/>
        </w:rPr>
        <w:t xml:space="preserve"> Parcel ID 82-2-B)</w:t>
      </w:r>
    </w:p>
    <w:p w14:paraId="3CB5EF98" w14:textId="77777777" w:rsidR="007C5757" w:rsidRDefault="007C5757" w:rsidP="007C5757"/>
    <w:p w14:paraId="2AB57E53" w14:textId="0D077832" w:rsidR="007C5757" w:rsidRDefault="007C5757" w:rsidP="007C5757">
      <w:r>
        <w:t xml:space="preserve">Dear </w:t>
      </w:r>
      <w:r w:rsidR="00101A34">
        <w:t>M</w:t>
      </w:r>
      <w:r>
        <w:t>embers of the Board:</w:t>
      </w:r>
    </w:p>
    <w:p w14:paraId="0FBC0368" w14:textId="77777777" w:rsidR="007C5757" w:rsidRDefault="007C5757" w:rsidP="007C5757"/>
    <w:p w14:paraId="3ADB6AAC" w14:textId="743ED4D5" w:rsidR="007C5757" w:rsidRDefault="007C5757" w:rsidP="007C5757">
      <w:r>
        <w:t xml:space="preserve">In accordance with </w:t>
      </w:r>
      <w:r w:rsidR="008E4A32">
        <w:t>M.G.L. Ch. 40A Section 6 and Section X.H.7 Special Permits of the Newbu</w:t>
      </w:r>
      <w:r w:rsidR="003B2C72">
        <w:t>ryport Zoning Ordinance</w:t>
      </w:r>
      <w:r>
        <w:t xml:space="preserve">, we hereby submit on this day </w:t>
      </w:r>
      <w:r w:rsidR="00FE48E2">
        <w:t xml:space="preserve">two (2) hard copies and one (1) electric (PDF) copy of </w:t>
      </w:r>
      <w:r>
        <w:t>the following documents for approval of the above referenced plan:</w:t>
      </w:r>
    </w:p>
    <w:p w14:paraId="0E9823AD" w14:textId="77777777" w:rsidR="007C5757" w:rsidRDefault="007C5757" w:rsidP="007C5757"/>
    <w:p w14:paraId="02B26476" w14:textId="58587764" w:rsidR="003B2C72" w:rsidRDefault="00FE48E2" w:rsidP="00101A34">
      <w:pPr>
        <w:pStyle w:val="ListParagraph"/>
        <w:numPr>
          <w:ilvl w:val="0"/>
          <w:numId w:val="8"/>
        </w:numPr>
      </w:pPr>
      <w:r>
        <w:t>Application for Special Permit.</w:t>
      </w:r>
    </w:p>
    <w:p w14:paraId="7D2B0A85" w14:textId="77777777" w:rsidR="00101A34" w:rsidRDefault="00101A34" w:rsidP="003B2C72">
      <w:pPr>
        <w:ind w:firstLine="288"/>
      </w:pPr>
    </w:p>
    <w:p w14:paraId="33BF359E" w14:textId="20B17481" w:rsidR="00893830" w:rsidRDefault="00FE48E2" w:rsidP="00101A34">
      <w:pPr>
        <w:pStyle w:val="ListParagraph"/>
        <w:numPr>
          <w:ilvl w:val="0"/>
          <w:numId w:val="8"/>
        </w:numPr>
      </w:pPr>
      <w:r>
        <w:t>Zoning Determination Form.</w:t>
      </w:r>
    </w:p>
    <w:p w14:paraId="3A6A150A" w14:textId="77777777" w:rsidR="00893830" w:rsidRDefault="00893830" w:rsidP="003B2C72">
      <w:pPr>
        <w:ind w:left="288"/>
      </w:pPr>
    </w:p>
    <w:p w14:paraId="3A5491C5" w14:textId="24D3ABB6" w:rsidR="00893830" w:rsidRDefault="00FE48E2" w:rsidP="00FE48E2">
      <w:pPr>
        <w:pStyle w:val="ListParagraph"/>
        <w:numPr>
          <w:ilvl w:val="0"/>
          <w:numId w:val="8"/>
        </w:numPr>
        <w:ind w:left="288" w:firstLine="72"/>
      </w:pPr>
      <w:r>
        <w:t xml:space="preserve">   Supplement to Special Permit Application addressing Special Permit   requirements.</w:t>
      </w:r>
    </w:p>
    <w:p w14:paraId="676F263A" w14:textId="77777777" w:rsidR="00FE48E2" w:rsidRDefault="00FE48E2" w:rsidP="00FE48E2"/>
    <w:p w14:paraId="2F893262" w14:textId="53A3E3C8" w:rsidR="00893830" w:rsidRDefault="00893830" w:rsidP="00101A34">
      <w:pPr>
        <w:pStyle w:val="ListParagraph"/>
        <w:numPr>
          <w:ilvl w:val="0"/>
          <w:numId w:val="8"/>
        </w:numPr>
      </w:pPr>
      <w:r>
        <w:t>A</w:t>
      </w:r>
      <w:r w:rsidR="00FE48E2">
        <w:t>ssessors Card.</w:t>
      </w:r>
    </w:p>
    <w:p w14:paraId="1C1A0CBB" w14:textId="2E672585" w:rsidR="00893830" w:rsidRDefault="00893830" w:rsidP="003B2C72">
      <w:pPr>
        <w:ind w:left="288"/>
      </w:pPr>
    </w:p>
    <w:p w14:paraId="6864398D" w14:textId="7EDEBBA2" w:rsidR="000879FD" w:rsidRDefault="000879FD" w:rsidP="000879FD">
      <w:pPr>
        <w:pStyle w:val="ListParagraph"/>
        <w:numPr>
          <w:ilvl w:val="0"/>
          <w:numId w:val="8"/>
        </w:numPr>
      </w:pPr>
      <w:r>
        <w:t xml:space="preserve">Full size </w:t>
      </w:r>
      <w:r w:rsidRPr="000879FD">
        <w:t xml:space="preserve">set of plans entitled “Site Development Plans – Proposed Medical Building – 20 Henry Graf Junior Road, Newburyport, Massachusetts”, dated March 17, 2020 prepared by McKenzie Engineering Group, Inc. (MEG) (Project Plans).  </w:t>
      </w:r>
    </w:p>
    <w:p w14:paraId="0FDA6271" w14:textId="77777777" w:rsidR="00DB45E3" w:rsidRDefault="00DB45E3" w:rsidP="00DB45E3">
      <w:pPr>
        <w:pStyle w:val="ListParagraph"/>
      </w:pPr>
    </w:p>
    <w:p w14:paraId="41D12738" w14:textId="742FC2D9" w:rsidR="00DB45E3" w:rsidRDefault="00DB45E3" w:rsidP="000879FD">
      <w:pPr>
        <w:pStyle w:val="ListParagraph"/>
        <w:numPr>
          <w:ilvl w:val="0"/>
          <w:numId w:val="8"/>
        </w:numPr>
      </w:pPr>
      <w:r w:rsidRPr="00DB45E3">
        <w:lastRenderedPageBreak/>
        <w:t>Full size set of plans entitled “</w:t>
      </w:r>
      <w:r w:rsidR="008B24E7" w:rsidRPr="008B24E7">
        <w:t xml:space="preserve">Proposed New Facility for Sports Medicine North - 20 Henry Graf Junior Road, Newburyport, Massachusetts”, dated March 5, 2020 prepared by </w:t>
      </w:r>
      <w:proofErr w:type="spellStart"/>
      <w:r w:rsidR="008B24E7" w:rsidRPr="008B24E7">
        <w:t>ConServ</w:t>
      </w:r>
      <w:proofErr w:type="spellEnd"/>
      <w:r w:rsidR="008B24E7" w:rsidRPr="008B24E7">
        <w:t xml:space="preserve"> Group, Inc.    </w:t>
      </w:r>
      <w:r w:rsidRPr="00DB45E3">
        <w:t xml:space="preserve">  </w:t>
      </w:r>
    </w:p>
    <w:p w14:paraId="0E9BE3E5" w14:textId="77777777" w:rsidR="000879FD" w:rsidRDefault="000879FD" w:rsidP="000879FD"/>
    <w:p w14:paraId="6223ECFA" w14:textId="0B1B61C9" w:rsidR="000879FD" w:rsidRDefault="00DB45E3" w:rsidP="00DB45E3">
      <w:pPr>
        <w:ind w:left="720" w:hanging="360"/>
      </w:pPr>
      <w:r w:rsidRPr="00DB45E3">
        <w:t>•</w:t>
      </w:r>
      <w:r w:rsidRPr="00DB45E3">
        <w:tab/>
        <w:t xml:space="preserve">Full size set of </w:t>
      </w:r>
      <w:r w:rsidR="00574EDC" w:rsidRPr="00574EDC">
        <w:t xml:space="preserve">photometric lighting plan entitled “Medical Office Building - 20 Henry Graf Junior Road, Newburyport, Massachusetts”, dated March 6, 2020 prepared by </w:t>
      </w:r>
      <w:proofErr w:type="spellStart"/>
      <w:r w:rsidR="00574EDC" w:rsidRPr="00574EDC">
        <w:t>Speclines</w:t>
      </w:r>
      <w:proofErr w:type="spellEnd"/>
      <w:r w:rsidR="00574EDC" w:rsidRPr="00574EDC">
        <w:t xml:space="preserve">.   </w:t>
      </w:r>
      <w:r w:rsidRPr="00DB45E3">
        <w:t xml:space="preserve">  </w:t>
      </w:r>
    </w:p>
    <w:p w14:paraId="412F8F97" w14:textId="58A47C01" w:rsidR="00DB45E3" w:rsidRDefault="00DB45E3" w:rsidP="00DB45E3">
      <w:pPr>
        <w:ind w:left="720" w:hanging="360"/>
      </w:pPr>
    </w:p>
    <w:p w14:paraId="66AAEDB1" w14:textId="0DFE4CBF" w:rsidR="00893830" w:rsidRDefault="00DB45E3" w:rsidP="00DB45E3">
      <w:pPr>
        <w:pStyle w:val="ListParagraph"/>
        <w:numPr>
          <w:ilvl w:val="0"/>
          <w:numId w:val="8"/>
        </w:numPr>
        <w:ind w:left="288" w:firstLine="72"/>
      </w:pPr>
      <w:r>
        <w:t xml:space="preserve">  </w:t>
      </w:r>
      <w:r w:rsidR="000879FD">
        <w:t>Application Fee of $200</w:t>
      </w:r>
      <w:r w:rsidR="00101A34">
        <w:t>.</w:t>
      </w:r>
    </w:p>
    <w:p w14:paraId="77D59E4B" w14:textId="77777777" w:rsidR="007C5757" w:rsidRDefault="007C5757" w:rsidP="007C5757"/>
    <w:p w14:paraId="17A591CA" w14:textId="2CA1A907" w:rsidR="007C5757" w:rsidRDefault="007C5757" w:rsidP="007C5757">
      <w:r>
        <w:t>We appreciate your attention to this matter</w:t>
      </w:r>
      <w:r w:rsidR="00101A34">
        <w:t xml:space="preserve"> and look forward to presenting the project at the April 15, 2020 Planning Board meeting.   </w:t>
      </w:r>
      <w:r>
        <w:t>Please contact our office if you or any member has any questions prior to the public hearing.</w:t>
      </w:r>
    </w:p>
    <w:p w14:paraId="45D69E84" w14:textId="77777777" w:rsidR="007C5757" w:rsidRDefault="007C5757" w:rsidP="007C5757"/>
    <w:p w14:paraId="558C0744" w14:textId="77777777" w:rsidR="007C5757" w:rsidRDefault="007C5757" w:rsidP="007C5757">
      <w:r>
        <w:t>Very truly yours,</w:t>
      </w:r>
    </w:p>
    <w:p w14:paraId="77FFA952" w14:textId="77777777" w:rsidR="007C5757" w:rsidRDefault="007C5757" w:rsidP="007C5757"/>
    <w:p w14:paraId="260FA507" w14:textId="77777777" w:rsidR="007C5757" w:rsidRDefault="007C5757" w:rsidP="007C5757">
      <w:r>
        <w:t>MCKENZIE ENGINEERING GROUP, INC.</w:t>
      </w:r>
    </w:p>
    <w:p w14:paraId="413AC94C" w14:textId="77777777" w:rsidR="007C5757" w:rsidRDefault="007C5757" w:rsidP="007C5757"/>
    <w:p w14:paraId="07493497" w14:textId="77777777" w:rsidR="007C5757" w:rsidRDefault="007C5757" w:rsidP="007C5757"/>
    <w:p w14:paraId="1E733F60" w14:textId="77777777" w:rsidR="007C5757" w:rsidRDefault="007C5757" w:rsidP="007C5757">
      <w:r>
        <w:t>Bradley C. McKenzie, P.E.</w:t>
      </w:r>
    </w:p>
    <w:p w14:paraId="46531A65" w14:textId="77777777" w:rsidR="007C5757" w:rsidRDefault="007C5757" w:rsidP="007C5757">
      <w:r>
        <w:t>President</w:t>
      </w:r>
    </w:p>
    <w:p w14:paraId="7D286A55" w14:textId="77777777" w:rsidR="007C5757" w:rsidRDefault="007C5757" w:rsidP="007C5757"/>
    <w:p w14:paraId="12843053" w14:textId="77777777" w:rsidR="007C5757" w:rsidRDefault="007C5757" w:rsidP="007C5757">
      <w:r>
        <w:t>BCM/bd</w:t>
      </w:r>
    </w:p>
    <w:p w14:paraId="743E93ED" w14:textId="77777777" w:rsidR="007C5757" w:rsidRDefault="007C5757" w:rsidP="007C5757">
      <w:r>
        <w:t>Enclosures</w:t>
      </w:r>
    </w:p>
    <w:p w14:paraId="1FBDD8A5" w14:textId="77777777" w:rsidR="007C5757" w:rsidRDefault="007C5757" w:rsidP="007C5757"/>
    <w:p w14:paraId="512CFAFF" w14:textId="77777777" w:rsidR="007C5757" w:rsidRDefault="007C5757" w:rsidP="007C5757">
      <w:r>
        <w:t xml:space="preserve">cc:  Town Clerk    </w:t>
      </w:r>
    </w:p>
    <w:p w14:paraId="626EA0E8" w14:textId="77777777" w:rsidR="00101A34" w:rsidRDefault="007C5757" w:rsidP="007C5757">
      <w:r>
        <w:t xml:space="preserve">       </w:t>
      </w:r>
      <w:proofErr w:type="spellStart"/>
      <w:r w:rsidR="00101A34">
        <w:t>ConServ</w:t>
      </w:r>
      <w:proofErr w:type="spellEnd"/>
      <w:r w:rsidR="00101A34">
        <w:t xml:space="preserve"> Group, Inc.</w:t>
      </w:r>
    </w:p>
    <w:p w14:paraId="50548916" w14:textId="245C92B6" w:rsidR="007C5757" w:rsidRDefault="00101A34" w:rsidP="007C5757">
      <w:r>
        <w:tab/>
      </w:r>
      <w:r w:rsidR="007C5757">
        <w:t xml:space="preserve">  </w:t>
      </w:r>
      <w:r w:rsidRPr="00101A34">
        <w:t>Sports Medicine North Orthopedic Surgery, Inc.</w:t>
      </w:r>
    </w:p>
    <w:p w14:paraId="561BF253" w14:textId="77777777" w:rsidR="007C5757" w:rsidRDefault="007C5757" w:rsidP="007C5757">
      <w:r>
        <w:t xml:space="preserve">       </w:t>
      </w:r>
    </w:p>
    <w:p w14:paraId="092C321F" w14:textId="77777777" w:rsidR="007C5757" w:rsidRDefault="007C5757" w:rsidP="007C5757">
      <w:r>
        <w:t xml:space="preserve">       </w:t>
      </w:r>
    </w:p>
    <w:p w14:paraId="7F8B8C2D" w14:textId="77777777" w:rsidR="007C5757" w:rsidRDefault="007C5757" w:rsidP="007C5757"/>
    <w:p w14:paraId="278D8E0A" w14:textId="77777777" w:rsidR="007C5757" w:rsidRDefault="007C5757" w:rsidP="007C5757"/>
    <w:p w14:paraId="7C8EDA7D" w14:textId="77777777" w:rsidR="007C5757" w:rsidRDefault="007C5757" w:rsidP="007C5757"/>
    <w:p w14:paraId="0F60EAD8" w14:textId="77777777" w:rsidR="007C5757" w:rsidRDefault="007C5757" w:rsidP="007C5757"/>
    <w:sectPr w:rsidR="007C5757" w:rsidSect="00D209AB">
      <w:headerReference w:type="default" r:id="rId9"/>
      <w:pgSz w:w="12240" w:h="15840"/>
      <w:pgMar w:top="1440" w:right="1800" w:bottom="720" w:left="180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6536" w14:textId="77777777" w:rsidR="00C122F9" w:rsidRDefault="00C122F9">
      <w:r>
        <w:separator/>
      </w:r>
    </w:p>
  </w:endnote>
  <w:endnote w:type="continuationSeparator" w:id="0">
    <w:p w14:paraId="4C800C08" w14:textId="77777777" w:rsidR="00C122F9" w:rsidRDefault="00C1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A31E" w14:textId="77777777" w:rsidR="00C122F9" w:rsidRDefault="00C122F9">
      <w:r>
        <w:separator/>
      </w:r>
    </w:p>
  </w:footnote>
  <w:footnote w:type="continuationSeparator" w:id="0">
    <w:p w14:paraId="7716146A" w14:textId="77777777" w:rsidR="00C122F9" w:rsidRDefault="00C1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F16D" w14:textId="2BF32A46" w:rsidR="000A1424" w:rsidRDefault="00101A34" w:rsidP="00D209AB">
    <w:pPr>
      <w:pStyle w:val="Header"/>
      <w:tabs>
        <w:tab w:val="clear" w:pos="4680"/>
        <w:tab w:val="clear" w:pos="9360"/>
        <w:tab w:val="left" w:pos="403"/>
        <w:tab w:val="center" w:pos="4320"/>
        <w:tab w:val="right" w:pos="8640"/>
      </w:tabs>
    </w:pPr>
    <w:r>
      <w:rPr>
        <w:lang w:val="en-US"/>
      </w:rPr>
      <w:t>Newburyport Planning Board</w:t>
    </w:r>
    <w:r>
      <w:rPr>
        <w:lang w:val="en-US"/>
      </w:rPr>
      <w:tab/>
    </w:r>
    <w:r w:rsidR="000A1424">
      <w:fldChar w:fldCharType="begin"/>
    </w:r>
    <w:r w:rsidR="000A1424">
      <w:instrText xml:space="preserve"> PAGE   \* MERGEFORMAT </w:instrText>
    </w:r>
    <w:r w:rsidR="000A1424">
      <w:fldChar w:fldCharType="separate"/>
    </w:r>
    <w:r w:rsidR="008235D6">
      <w:rPr>
        <w:noProof/>
      </w:rPr>
      <w:t>2</w:t>
    </w:r>
    <w:r w:rsidR="000A1424">
      <w:fldChar w:fldCharType="end"/>
    </w:r>
    <w:r w:rsidR="000A1424">
      <w:tab/>
    </w:r>
    <w:r w:rsidR="00B87618">
      <w:fldChar w:fldCharType="begin"/>
    </w:r>
    <w:r w:rsidR="00B87618">
      <w:instrText xml:space="preserve"> DATE \@ "M/d/yy" </w:instrText>
    </w:r>
    <w:r w:rsidR="00B87618">
      <w:fldChar w:fldCharType="separate"/>
    </w:r>
    <w:r w:rsidR="00815DCB">
      <w:rPr>
        <w:noProof/>
      </w:rPr>
      <w:t>3/17/20</w:t>
    </w:r>
    <w:r w:rsidR="00B87618">
      <w:fldChar w:fldCharType="end"/>
    </w:r>
  </w:p>
  <w:p w14:paraId="086EE700" w14:textId="77777777" w:rsidR="000A1424" w:rsidRPr="004E4983" w:rsidRDefault="000A14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CC"/>
    <w:multiLevelType w:val="multilevel"/>
    <w:tmpl w:val="B78E477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pStyle w:val="SubItem"/>
      <w:lvlText w:val="%1.%2."/>
      <w:lvlJc w:val="left"/>
      <w:pPr>
        <w:ind w:left="360" w:hanging="72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" w15:restartNumberingAfterBreak="0">
    <w:nsid w:val="356239EB"/>
    <w:multiLevelType w:val="hybridMultilevel"/>
    <w:tmpl w:val="214A8DFE"/>
    <w:lvl w:ilvl="0" w:tplc="CB564A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D6E"/>
    <w:multiLevelType w:val="hybridMultilevel"/>
    <w:tmpl w:val="A7D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3E11"/>
    <w:multiLevelType w:val="multilevel"/>
    <w:tmpl w:val="81CA8A70"/>
    <w:lvl w:ilvl="0">
      <w:start w:val="1"/>
      <w:numFmt w:val="decimal"/>
      <w:lvlText w:val="Item 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3D77415D"/>
    <w:multiLevelType w:val="hybridMultilevel"/>
    <w:tmpl w:val="BC1E4BB6"/>
    <w:lvl w:ilvl="0" w:tplc="FA4828A4">
      <w:start w:val="1"/>
      <w:numFmt w:val="bullet"/>
      <w:pStyle w:val="Bulle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DA7E2B"/>
    <w:multiLevelType w:val="hybridMultilevel"/>
    <w:tmpl w:val="BBB805C4"/>
    <w:lvl w:ilvl="0" w:tplc="CB564A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C3B53"/>
    <w:multiLevelType w:val="hybridMultilevel"/>
    <w:tmpl w:val="5D261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D1E0F"/>
    <w:multiLevelType w:val="multilevel"/>
    <w:tmpl w:val="CC405FFC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8" w15:restartNumberingAfterBreak="0">
    <w:nsid w:val="6E4B078D"/>
    <w:multiLevelType w:val="multilevel"/>
    <w:tmpl w:val="EECE0664"/>
    <w:lvl w:ilvl="0">
      <w:start w:val="1"/>
      <w:numFmt w:val="decimal"/>
      <w:pStyle w:val="Item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abstractNum w:abstractNumId="9" w15:restartNumberingAfterBreak="0">
    <w:nsid w:val="7F83140C"/>
    <w:multiLevelType w:val="hybridMultilevel"/>
    <w:tmpl w:val="9C30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11"/>
    <w:rsid w:val="000004CE"/>
    <w:rsid w:val="00007B06"/>
    <w:rsid w:val="000167F5"/>
    <w:rsid w:val="000177A4"/>
    <w:rsid w:val="000205BF"/>
    <w:rsid w:val="00042FA5"/>
    <w:rsid w:val="0006778D"/>
    <w:rsid w:val="00083AF6"/>
    <w:rsid w:val="000879FD"/>
    <w:rsid w:val="000A1424"/>
    <w:rsid w:val="000C175D"/>
    <w:rsid w:val="000F2E37"/>
    <w:rsid w:val="001009CF"/>
    <w:rsid w:val="00101A34"/>
    <w:rsid w:val="00106210"/>
    <w:rsid w:val="001172AC"/>
    <w:rsid w:val="001204F1"/>
    <w:rsid w:val="001205B1"/>
    <w:rsid w:val="00147537"/>
    <w:rsid w:val="00172A36"/>
    <w:rsid w:val="001A2EC0"/>
    <w:rsid w:val="001D42EF"/>
    <w:rsid w:val="00203EAD"/>
    <w:rsid w:val="00264E75"/>
    <w:rsid w:val="0027085D"/>
    <w:rsid w:val="002715DB"/>
    <w:rsid w:val="00271E5B"/>
    <w:rsid w:val="00272F67"/>
    <w:rsid w:val="002B50C1"/>
    <w:rsid w:val="002E7FF3"/>
    <w:rsid w:val="0030575B"/>
    <w:rsid w:val="00311667"/>
    <w:rsid w:val="003123DD"/>
    <w:rsid w:val="00322119"/>
    <w:rsid w:val="00331A44"/>
    <w:rsid w:val="003559B9"/>
    <w:rsid w:val="00356E50"/>
    <w:rsid w:val="00364F6D"/>
    <w:rsid w:val="003B2C72"/>
    <w:rsid w:val="003D3CD1"/>
    <w:rsid w:val="003E0E17"/>
    <w:rsid w:val="003F2079"/>
    <w:rsid w:val="0041332A"/>
    <w:rsid w:val="004172D8"/>
    <w:rsid w:val="00432E5C"/>
    <w:rsid w:val="0043659E"/>
    <w:rsid w:val="00443D90"/>
    <w:rsid w:val="004645BF"/>
    <w:rsid w:val="004673DF"/>
    <w:rsid w:val="00471C2C"/>
    <w:rsid w:val="004768BD"/>
    <w:rsid w:val="00484A78"/>
    <w:rsid w:val="004A36EB"/>
    <w:rsid w:val="004A6611"/>
    <w:rsid w:val="004C2488"/>
    <w:rsid w:val="004C30DB"/>
    <w:rsid w:val="004D7289"/>
    <w:rsid w:val="004E4983"/>
    <w:rsid w:val="0050483D"/>
    <w:rsid w:val="00512DE4"/>
    <w:rsid w:val="00513B1E"/>
    <w:rsid w:val="0052280E"/>
    <w:rsid w:val="005330D0"/>
    <w:rsid w:val="005607FE"/>
    <w:rsid w:val="00574EDC"/>
    <w:rsid w:val="005A1241"/>
    <w:rsid w:val="005A5202"/>
    <w:rsid w:val="005B67E8"/>
    <w:rsid w:val="005C4886"/>
    <w:rsid w:val="005D36F7"/>
    <w:rsid w:val="005D6D81"/>
    <w:rsid w:val="005F5BBA"/>
    <w:rsid w:val="00606DCB"/>
    <w:rsid w:val="00615BDC"/>
    <w:rsid w:val="00653123"/>
    <w:rsid w:val="0068003C"/>
    <w:rsid w:val="006910E9"/>
    <w:rsid w:val="006A2172"/>
    <w:rsid w:val="006A57AD"/>
    <w:rsid w:val="006B5289"/>
    <w:rsid w:val="006C4BBB"/>
    <w:rsid w:val="006D3A31"/>
    <w:rsid w:val="006D5C50"/>
    <w:rsid w:val="006E168A"/>
    <w:rsid w:val="006E5E26"/>
    <w:rsid w:val="0070117E"/>
    <w:rsid w:val="0071210F"/>
    <w:rsid w:val="007552DF"/>
    <w:rsid w:val="0077083B"/>
    <w:rsid w:val="00781E71"/>
    <w:rsid w:val="00781F50"/>
    <w:rsid w:val="007B2892"/>
    <w:rsid w:val="007B5CF2"/>
    <w:rsid w:val="007C5757"/>
    <w:rsid w:val="007E2B34"/>
    <w:rsid w:val="007E7437"/>
    <w:rsid w:val="007E7444"/>
    <w:rsid w:val="007F6955"/>
    <w:rsid w:val="00815DCB"/>
    <w:rsid w:val="008173B5"/>
    <w:rsid w:val="008235D6"/>
    <w:rsid w:val="008276D8"/>
    <w:rsid w:val="00833DEC"/>
    <w:rsid w:val="00836D00"/>
    <w:rsid w:val="00864FFA"/>
    <w:rsid w:val="00866820"/>
    <w:rsid w:val="0086719A"/>
    <w:rsid w:val="00870EF1"/>
    <w:rsid w:val="00893830"/>
    <w:rsid w:val="008B24E7"/>
    <w:rsid w:val="008E4A32"/>
    <w:rsid w:val="008F6831"/>
    <w:rsid w:val="00910C19"/>
    <w:rsid w:val="009270C2"/>
    <w:rsid w:val="00955D6B"/>
    <w:rsid w:val="009840E1"/>
    <w:rsid w:val="009C57BB"/>
    <w:rsid w:val="009D12B1"/>
    <w:rsid w:val="009D5746"/>
    <w:rsid w:val="009E57EB"/>
    <w:rsid w:val="009E666C"/>
    <w:rsid w:val="00A132B3"/>
    <w:rsid w:val="00A1693F"/>
    <w:rsid w:val="00A17420"/>
    <w:rsid w:val="00A42D88"/>
    <w:rsid w:val="00A54D77"/>
    <w:rsid w:val="00A6166A"/>
    <w:rsid w:val="00A769C7"/>
    <w:rsid w:val="00A96E19"/>
    <w:rsid w:val="00A96FF7"/>
    <w:rsid w:val="00AA4F8A"/>
    <w:rsid w:val="00AD0147"/>
    <w:rsid w:val="00AD2248"/>
    <w:rsid w:val="00AF197C"/>
    <w:rsid w:val="00B13346"/>
    <w:rsid w:val="00B1629D"/>
    <w:rsid w:val="00B30DFD"/>
    <w:rsid w:val="00B55D22"/>
    <w:rsid w:val="00B56A0A"/>
    <w:rsid w:val="00B87618"/>
    <w:rsid w:val="00BC335B"/>
    <w:rsid w:val="00BD64D6"/>
    <w:rsid w:val="00C04D9A"/>
    <w:rsid w:val="00C122F9"/>
    <w:rsid w:val="00C13A4A"/>
    <w:rsid w:val="00C22E24"/>
    <w:rsid w:val="00C24473"/>
    <w:rsid w:val="00C6717E"/>
    <w:rsid w:val="00C73401"/>
    <w:rsid w:val="00C900F7"/>
    <w:rsid w:val="00C9087D"/>
    <w:rsid w:val="00C969CF"/>
    <w:rsid w:val="00CC4175"/>
    <w:rsid w:val="00CD1DA2"/>
    <w:rsid w:val="00D0002C"/>
    <w:rsid w:val="00D14E3C"/>
    <w:rsid w:val="00D209AB"/>
    <w:rsid w:val="00D37372"/>
    <w:rsid w:val="00D56684"/>
    <w:rsid w:val="00D8211F"/>
    <w:rsid w:val="00DA52CF"/>
    <w:rsid w:val="00DA5AD5"/>
    <w:rsid w:val="00DB0DEA"/>
    <w:rsid w:val="00DB45E3"/>
    <w:rsid w:val="00DC150C"/>
    <w:rsid w:val="00DC2C3D"/>
    <w:rsid w:val="00DE092F"/>
    <w:rsid w:val="00DE3115"/>
    <w:rsid w:val="00DF13E3"/>
    <w:rsid w:val="00E05A95"/>
    <w:rsid w:val="00E31E57"/>
    <w:rsid w:val="00E65EED"/>
    <w:rsid w:val="00E774D9"/>
    <w:rsid w:val="00EA5CCD"/>
    <w:rsid w:val="00EA6958"/>
    <w:rsid w:val="00EC5BE6"/>
    <w:rsid w:val="00F057E1"/>
    <w:rsid w:val="00F14276"/>
    <w:rsid w:val="00F15724"/>
    <w:rsid w:val="00F46C29"/>
    <w:rsid w:val="00F642B9"/>
    <w:rsid w:val="00F8494D"/>
    <w:rsid w:val="00FA1484"/>
    <w:rsid w:val="00FC1E11"/>
    <w:rsid w:val="00FD33E3"/>
    <w:rsid w:val="00FD4818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75FEE"/>
  <w15:docId w15:val="{FD462472-B190-4CC9-92FC-26A38392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2172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5AD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280E"/>
    <w:rPr>
      <w:rFonts w:ascii="Calibri" w:hAnsi="Calibri"/>
      <w:b/>
      <w:sz w:val="24"/>
      <w:u w:val="single"/>
    </w:rPr>
  </w:style>
  <w:style w:type="character" w:customStyle="1" w:styleId="Heading3Char">
    <w:name w:val="Heading 3 Char"/>
    <w:link w:val="Heading3"/>
    <w:uiPriority w:val="9"/>
    <w:rsid w:val="00DA5A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2280E"/>
    <w:rPr>
      <w:rFonts w:ascii="Calibri" w:hAnsi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66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4276"/>
    <w:rPr>
      <w:color w:val="0000FF"/>
      <w:u w:val="single"/>
    </w:rPr>
  </w:style>
  <w:style w:type="paragraph" w:styleId="NoSpacing">
    <w:name w:val="No Spacing"/>
    <w:uiPriority w:val="5"/>
    <w:qFormat/>
    <w:rsid w:val="0052280E"/>
    <w:rPr>
      <w:rFonts w:ascii="Calibri" w:hAnsi="Calibri"/>
    </w:rPr>
  </w:style>
  <w:style w:type="paragraph" w:customStyle="1" w:styleId="Item">
    <w:name w:val="Item"/>
    <w:basedOn w:val="Normal"/>
    <w:next w:val="Normal"/>
    <w:link w:val="ItemChar"/>
    <w:qFormat/>
    <w:rsid w:val="000167F5"/>
    <w:pPr>
      <w:numPr>
        <w:numId w:val="2"/>
      </w:numPr>
      <w:spacing w:before="120"/>
    </w:pPr>
    <w:rPr>
      <w:b/>
      <w:caps/>
      <w:szCs w:val="24"/>
      <w:lang w:val="x-none" w:eastAsia="x-none"/>
    </w:rPr>
  </w:style>
  <w:style w:type="character" w:customStyle="1" w:styleId="ItemChar">
    <w:name w:val="Item Char"/>
    <w:link w:val="Item"/>
    <w:rsid w:val="000167F5"/>
    <w:rPr>
      <w:rFonts w:ascii="Calibri" w:hAnsi="Calibri" w:cs="Arial"/>
      <w:b/>
      <w:caps/>
      <w:sz w:val="24"/>
      <w:szCs w:val="24"/>
    </w:rPr>
  </w:style>
  <w:style w:type="paragraph" w:customStyle="1" w:styleId="SubItem">
    <w:name w:val="Sub Item"/>
    <w:basedOn w:val="Normal"/>
    <w:next w:val="Normal"/>
    <w:link w:val="SubItemChar"/>
    <w:qFormat/>
    <w:rsid w:val="009C57BB"/>
    <w:pPr>
      <w:numPr>
        <w:ilvl w:val="1"/>
        <w:numId w:val="3"/>
      </w:numPr>
      <w:spacing w:before="120"/>
    </w:pPr>
    <w:rPr>
      <w:b/>
    </w:rPr>
  </w:style>
  <w:style w:type="character" w:customStyle="1" w:styleId="SubItemChar">
    <w:name w:val="Sub Item Char"/>
    <w:basedOn w:val="ItemChar"/>
    <w:link w:val="SubItem"/>
    <w:rsid w:val="009C57BB"/>
    <w:rPr>
      <w:rFonts w:ascii="Calibri" w:hAnsi="Calibri" w:cs="Arial"/>
      <w:b/>
      <w:caps/>
      <w:sz w:val="24"/>
      <w:szCs w:val="24"/>
    </w:rPr>
  </w:style>
  <w:style w:type="paragraph" w:customStyle="1" w:styleId="Bold">
    <w:name w:val="Bold"/>
    <w:basedOn w:val="Heading2"/>
    <w:link w:val="BoldChar"/>
    <w:uiPriority w:val="3"/>
    <w:qFormat/>
    <w:rsid w:val="006A2172"/>
    <w:rPr>
      <w:b/>
    </w:rPr>
  </w:style>
  <w:style w:type="paragraph" w:customStyle="1" w:styleId="Underline">
    <w:name w:val="Underline"/>
    <w:basedOn w:val="Heading1"/>
    <w:link w:val="UnderlineChar"/>
    <w:uiPriority w:val="3"/>
    <w:qFormat/>
    <w:rsid w:val="00007B06"/>
    <w:pPr>
      <w:spacing w:before="240"/>
    </w:pPr>
  </w:style>
  <w:style w:type="character" w:customStyle="1" w:styleId="Heading2Char">
    <w:name w:val="Heading 2 Char"/>
    <w:link w:val="Heading2"/>
    <w:uiPriority w:val="9"/>
    <w:rsid w:val="006A2172"/>
    <w:rPr>
      <w:rFonts w:ascii="Calibri" w:hAnsi="Calibri"/>
      <w:sz w:val="24"/>
    </w:rPr>
  </w:style>
  <w:style w:type="character" w:customStyle="1" w:styleId="BoldChar">
    <w:name w:val="Bold Char"/>
    <w:link w:val="Bold"/>
    <w:uiPriority w:val="3"/>
    <w:rsid w:val="006A2172"/>
    <w:rPr>
      <w:rFonts w:ascii="Calibri" w:hAnsi="Calibri"/>
      <w:b/>
      <w:sz w:val="24"/>
    </w:rPr>
  </w:style>
  <w:style w:type="paragraph" w:customStyle="1" w:styleId="Bullets">
    <w:name w:val="Bullets"/>
    <w:basedOn w:val="Normal"/>
    <w:link w:val="BulletsChar"/>
    <w:uiPriority w:val="1"/>
    <w:qFormat/>
    <w:rsid w:val="0041332A"/>
    <w:pPr>
      <w:numPr>
        <w:numId w:val="1"/>
      </w:numPr>
      <w:ind w:left="907"/>
    </w:pPr>
    <w:rPr>
      <w:szCs w:val="24"/>
      <w:lang w:val="x-none" w:eastAsia="x-none"/>
    </w:rPr>
  </w:style>
  <w:style w:type="character" w:customStyle="1" w:styleId="UnderlineChar">
    <w:name w:val="Underline Char"/>
    <w:basedOn w:val="Heading1Char"/>
    <w:link w:val="Underline"/>
    <w:uiPriority w:val="3"/>
    <w:rsid w:val="00007B06"/>
    <w:rPr>
      <w:rFonts w:ascii="Calibri" w:hAnsi="Calibri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4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BulletsChar">
    <w:name w:val="Bullets Char"/>
    <w:link w:val="Bullets"/>
    <w:uiPriority w:val="1"/>
    <w:rsid w:val="0041332A"/>
    <w:rPr>
      <w:rFonts w:ascii="Calibri" w:hAnsi="Calibri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A17420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A174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742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DC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e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MCKENZIE ENGINEERING GROUP, INC.</Company>
  <LinksUpToDate>false</LinksUpToDate>
  <CharactersWithSpaces>2188</CharactersWithSpaces>
  <SharedDoc>false</SharedDoc>
  <HLinks>
    <vt:vector size="6" baseType="variant"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http://www.mckeng.com/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BRAD MCKENZIE</dc:creator>
  <cp:lastModifiedBy>McKenzie, C. Bradley</cp:lastModifiedBy>
  <cp:revision>5</cp:revision>
  <cp:lastPrinted>2020-03-17T17:50:00Z</cp:lastPrinted>
  <dcterms:created xsi:type="dcterms:W3CDTF">2020-03-14T17:03:00Z</dcterms:created>
  <dcterms:modified xsi:type="dcterms:W3CDTF">2020-03-17T17:50:00Z</dcterms:modified>
</cp:coreProperties>
</file>