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BD54" w14:textId="77777777" w:rsidR="00B563D6" w:rsidRPr="008444E5" w:rsidRDefault="00B563D6" w:rsidP="00B563D6">
      <w:pPr>
        <w:pStyle w:val="Header"/>
        <w:tabs>
          <w:tab w:val="clear" w:pos="4680"/>
          <w:tab w:val="clear" w:pos="9360"/>
          <w:tab w:val="left" w:pos="2235"/>
        </w:tabs>
        <w:jc w:val="center"/>
        <w:rPr>
          <w:rFonts w:ascii="Castellar" w:hAnsi="Castellar"/>
          <w:b/>
          <w:sz w:val="32"/>
          <w:szCs w:val="32"/>
        </w:rPr>
      </w:pPr>
      <w:r w:rsidRPr="008444E5">
        <w:rPr>
          <w:rFonts w:ascii="Castellar" w:hAnsi="Castellar"/>
          <w:b/>
          <w:sz w:val="32"/>
          <w:szCs w:val="32"/>
        </w:rPr>
        <w:t>CITY OF NEWBURYPORT</w:t>
      </w:r>
    </w:p>
    <w:p w14:paraId="2A200BA5" w14:textId="77777777" w:rsidR="00B563D6" w:rsidRPr="0099756C" w:rsidRDefault="00B563D6" w:rsidP="00B563D6">
      <w:pPr>
        <w:pStyle w:val="Header"/>
        <w:tabs>
          <w:tab w:val="clear" w:pos="4680"/>
          <w:tab w:val="clear" w:pos="9360"/>
          <w:tab w:val="left" w:pos="2235"/>
        </w:tabs>
      </w:pPr>
      <w:r>
        <w:rPr>
          <w:noProof/>
        </w:rPr>
        <w:drawing>
          <wp:inline distT="0" distB="0" distL="0" distR="0" wp14:anchorId="0B107D46" wp14:editId="12A2AA8B">
            <wp:extent cx="1095375" cy="1095375"/>
            <wp:effectExtent l="0" t="0" r="9525" b="9525"/>
            <wp:docPr id="3" name="Picture 3" descr="Z:\Global City Share\City Seal\Newburyport-Seal-2M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lobal City Share\City Seal\Newburyport-Seal-2MB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tab/>
      </w:r>
      <w:r>
        <w:tab/>
      </w:r>
      <w:r>
        <w:tab/>
        <w:t xml:space="preserve">   </w:t>
      </w:r>
      <w:r w:rsidRPr="0099756C">
        <w:rPr>
          <w:b/>
          <w:sz w:val="20"/>
        </w:rPr>
        <w:t>IN CITY COUNCIL</w:t>
      </w:r>
    </w:p>
    <w:p w14:paraId="2A6B8166" w14:textId="77777777" w:rsidR="00B563D6" w:rsidRPr="002E03E6" w:rsidRDefault="00B563D6" w:rsidP="00B563D6">
      <w:pPr>
        <w:pStyle w:val="Header"/>
        <w:tabs>
          <w:tab w:val="clear" w:pos="4680"/>
          <w:tab w:val="clear" w:pos="9360"/>
          <w:tab w:val="left" w:pos="2235"/>
        </w:tabs>
        <w:rPr>
          <w:sz w:val="20"/>
        </w:rPr>
      </w:pPr>
    </w:p>
    <w:p w14:paraId="794FF254" w14:textId="77777777" w:rsidR="00B563D6" w:rsidRPr="0099756C" w:rsidRDefault="00B563D6" w:rsidP="00B563D6">
      <w:pPr>
        <w:pStyle w:val="Header"/>
        <w:tabs>
          <w:tab w:val="clear" w:pos="4680"/>
          <w:tab w:val="clear" w:pos="9360"/>
          <w:tab w:val="left" w:pos="2235"/>
        </w:tabs>
        <w:rPr>
          <w:b/>
          <w:szCs w:val="28"/>
        </w:rPr>
      </w:pPr>
      <w:r w:rsidRPr="002E03E6">
        <w:rPr>
          <w:szCs w:val="28"/>
        </w:rPr>
        <w:t xml:space="preserve">   </w:t>
      </w:r>
      <w:r w:rsidRPr="0099756C">
        <w:rPr>
          <w:b/>
          <w:szCs w:val="28"/>
        </w:rPr>
        <w:t>ORDERED:</w:t>
      </w:r>
    </w:p>
    <w:p w14:paraId="652265A0" w14:textId="771E8094" w:rsidR="004F7F4C" w:rsidRPr="008B5184" w:rsidRDefault="008B5184" w:rsidP="008B5184">
      <w:pPr>
        <w:spacing w:before="240"/>
        <w:jc w:val="right"/>
        <w:rPr>
          <w:rFonts w:ascii="Times New Roman" w:hAnsi="Times New Roman"/>
          <w:caps/>
          <w:kern w:val="24"/>
          <w:sz w:val="24"/>
          <w:szCs w:val="24"/>
        </w:rPr>
      </w:pPr>
      <w:r w:rsidRPr="008B5184">
        <w:rPr>
          <w:rFonts w:ascii="Times New Roman" w:hAnsi="Times New Roman"/>
          <w:kern w:val="24"/>
          <w:sz w:val="24"/>
          <w:szCs w:val="24"/>
        </w:rPr>
        <w:t>October 12</w:t>
      </w:r>
      <w:r w:rsidR="00335CD0" w:rsidRPr="008B5184">
        <w:rPr>
          <w:rFonts w:ascii="Times New Roman" w:hAnsi="Times New Roman"/>
          <w:caps/>
          <w:kern w:val="24"/>
          <w:sz w:val="24"/>
          <w:szCs w:val="24"/>
        </w:rPr>
        <w:t>, 202</w:t>
      </w:r>
      <w:r w:rsidR="00B26D50" w:rsidRPr="008B5184">
        <w:rPr>
          <w:rFonts w:ascii="Times New Roman" w:hAnsi="Times New Roman"/>
          <w:caps/>
          <w:kern w:val="24"/>
          <w:sz w:val="24"/>
          <w:szCs w:val="24"/>
        </w:rPr>
        <w:t>1</w:t>
      </w:r>
    </w:p>
    <w:p w14:paraId="73A1A541" w14:textId="77777777" w:rsidR="004F7F4C" w:rsidRPr="008B5184" w:rsidRDefault="004F7F4C" w:rsidP="000A75D1">
      <w:pPr>
        <w:spacing w:before="240"/>
        <w:rPr>
          <w:rFonts w:ascii="Times New Roman" w:hAnsi="Times New Roman"/>
          <w:b/>
          <w:caps/>
          <w:kern w:val="24"/>
          <w:sz w:val="24"/>
          <w:szCs w:val="24"/>
        </w:rPr>
      </w:pPr>
    </w:p>
    <w:p w14:paraId="024C49F3" w14:textId="384B352C" w:rsidR="002E71BD" w:rsidRPr="008B5184" w:rsidRDefault="002E71BD" w:rsidP="002E71BD">
      <w:pPr>
        <w:spacing w:after="240"/>
        <w:rPr>
          <w:rFonts w:ascii="Times New Roman" w:hAnsi="Times New Roman"/>
          <w:b/>
          <w:bCs/>
          <w:caps/>
          <w:sz w:val="24"/>
        </w:rPr>
      </w:pPr>
      <w:r w:rsidRPr="008B5184">
        <w:rPr>
          <w:rFonts w:ascii="Times New Roman" w:hAnsi="Times New Roman"/>
          <w:b/>
          <w:bCs/>
          <w:caps/>
          <w:sz w:val="24"/>
        </w:rPr>
        <w:t xml:space="preserve">AN ORDINANCE TO </w:t>
      </w:r>
      <w:r w:rsidR="00CB6B24" w:rsidRPr="008B5184">
        <w:rPr>
          <w:rFonts w:ascii="Times New Roman" w:hAnsi="Times New Roman"/>
          <w:b/>
          <w:bCs/>
          <w:caps/>
          <w:sz w:val="24"/>
        </w:rPr>
        <w:t xml:space="preserve">ESTABLISH </w:t>
      </w:r>
      <w:r w:rsidR="008B5184">
        <w:rPr>
          <w:rFonts w:ascii="Times New Roman" w:hAnsi="Times New Roman"/>
          <w:b/>
          <w:bCs/>
          <w:caps/>
          <w:sz w:val="24"/>
        </w:rPr>
        <w:t xml:space="preserve">a </w:t>
      </w:r>
      <w:r w:rsidR="00CB6B24" w:rsidRPr="008B5184">
        <w:rPr>
          <w:rFonts w:ascii="Times New Roman" w:hAnsi="Times New Roman"/>
          <w:b/>
          <w:bCs/>
          <w:caps/>
          <w:sz w:val="24"/>
        </w:rPr>
        <w:t>PROCEDURE FOR BUSINeSSES AND OTHER ORGANIZATIONS TO APPLY FOR LICENSES TO OCCUPY OUTDOOR CITY PROPERTY</w:t>
      </w:r>
      <w:r w:rsidR="008B5184">
        <w:rPr>
          <w:rFonts w:ascii="Times New Roman" w:hAnsi="Times New Roman"/>
          <w:b/>
          <w:bCs/>
          <w:caps/>
          <w:sz w:val="24"/>
        </w:rPr>
        <w:t>, Including Portions of PUblic ways</w:t>
      </w:r>
    </w:p>
    <w:p w14:paraId="43BDAD05" w14:textId="77777777" w:rsidR="002E71BD" w:rsidRPr="008B5184" w:rsidRDefault="002E71BD" w:rsidP="002E71BD">
      <w:pPr>
        <w:spacing w:after="240"/>
        <w:rPr>
          <w:rFonts w:ascii="Times New Roman" w:hAnsi="Times New Roman"/>
          <w:sz w:val="24"/>
        </w:rPr>
      </w:pPr>
      <w:r w:rsidRPr="008B5184">
        <w:rPr>
          <w:rFonts w:ascii="Times New Roman" w:hAnsi="Times New Roman"/>
          <w:sz w:val="24"/>
        </w:rPr>
        <w:t>Be it ordained by the City Council of the City of Newburyport as follows:</w:t>
      </w:r>
    </w:p>
    <w:p w14:paraId="48649572" w14:textId="340B35E7" w:rsidR="002E71BD" w:rsidRPr="008B5184" w:rsidRDefault="00614533" w:rsidP="002E71BD">
      <w:pPr>
        <w:keepNext/>
        <w:spacing w:before="240" w:after="240"/>
        <w:rPr>
          <w:rFonts w:ascii="Times New Roman" w:hAnsi="Times New Roman"/>
          <w:b/>
          <w:i/>
          <w:sz w:val="24"/>
        </w:rPr>
      </w:pPr>
      <w:r w:rsidRPr="008B5184">
        <w:rPr>
          <w:rFonts w:ascii="Times New Roman" w:hAnsi="Times New Roman"/>
          <w:b/>
          <w:i/>
          <w:sz w:val="24"/>
        </w:rPr>
        <w:t xml:space="preserve">Amend existing </w:t>
      </w:r>
      <w:r w:rsidR="002E71BD" w:rsidRPr="008B5184">
        <w:rPr>
          <w:rFonts w:ascii="Times New Roman" w:hAnsi="Times New Roman"/>
          <w:b/>
          <w:i/>
          <w:sz w:val="24"/>
        </w:rPr>
        <w:t xml:space="preserve">Section 12-1 </w:t>
      </w:r>
      <w:r w:rsidR="001129B6" w:rsidRPr="008B5184">
        <w:rPr>
          <w:rFonts w:ascii="Times New Roman" w:hAnsi="Times New Roman"/>
          <w:b/>
          <w:i/>
          <w:sz w:val="24"/>
        </w:rPr>
        <w:t>(Obstructing streets, sidewalks generally.)</w:t>
      </w:r>
      <w:r w:rsidR="002E71BD" w:rsidRPr="008B5184">
        <w:rPr>
          <w:rFonts w:ascii="Times New Roman" w:hAnsi="Times New Roman"/>
          <w:b/>
          <w:i/>
          <w:sz w:val="24"/>
        </w:rPr>
        <w:t xml:space="preserve">, as follows, with deletions </w:t>
      </w:r>
      <w:r w:rsidR="002E71BD" w:rsidRPr="008B5184">
        <w:rPr>
          <w:rFonts w:ascii="Times New Roman" w:hAnsi="Times New Roman"/>
          <w:b/>
          <w:bCs/>
          <w:i/>
          <w:iCs/>
          <w:dstrike/>
          <w:sz w:val="24"/>
        </w:rPr>
        <w:t>double stricken-through</w:t>
      </w:r>
      <w:r w:rsidR="002E71BD" w:rsidRPr="008B5184">
        <w:rPr>
          <w:rFonts w:ascii="Times New Roman" w:hAnsi="Times New Roman"/>
          <w:b/>
          <w:i/>
          <w:sz w:val="24"/>
        </w:rPr>
        <w:t xml:space="preserve">, and additions </w:t>
      </w:r>
      <w:r w:rsidR="002E71BD" w:rsidRPr="008B5184">
        <w:rPr>
          <w:rFonts w:ascii="Times New Roman" w:hAnsi="Times New Roman"/>
          <w:b/>
          <w:bCs/>
          <w:i/>
          <w:iCs/>
          <w:sz w:val="24"/>
          <w:u w:val="double"/>
        </w:rPr>
        <w:t>double-underlined</w:t>
      </w:r>
      <w:r w:rsidR="002E71BD" w:rsidRPr="008B5184">
        <w:rPr>
          <w:rFonts w:ascii="Times New Roman" w:hAnsi="Times New Roman"/>
          <w:b/>
          <w:i/>
          <w:sz w:val="24"/>
        </w:rPr>
        <w:t>:</w:t>
      </w:r>
    </w:p>
    <w:p w14:paraId="55C61340" w14:textId="6044D401" w:rsidR="002E71BD" w:rsidRPr="008B5184" w:rsidRDefault="002E71BD" w:rsidP="002E71BD">
      <w:pPr>
        <w:spacing w:after="240"/>
        <w:ind w:left="360"/>
        <w:rPr>
          <w:rFonts w:ascii="Times New Roman" w:hAnsi="Times New Roman"/>
          <w:b/>
          <w:sz w:val="24"/>
        </w:rPr>
      </w:pPr>
      <w:r w:rsidRPr="008B5184">
        <w:rPr>
          <w:rFonts w:ascii="Times New Roman" w:hAnsi="Times New Roman"/>
          <w:b/>
          <w:sz w:val="24"/>
        </w:rPr>
        <w:t>Sec 12-1. -</w:t>
      </w:r>
      <w:r w:rsidR="001129B6" w:rsidRPr="008B5184">
        <w:rPr>
          <w:rFonts w:ascii="Times New Roman" w:hAnsi="Times New Roman"/>
          <w:sz w:val="24"/>
        </w:rPr>
        <w:t xml:space="preserve"> </w:t>
      </w:r>
      <w:r w:rsidR="001129B6" w:rsidRPr="008B5184">
        <w:rPr>
          <w:rFonts w:ascii="Times New Roman" w:hAnsi="Times New Roman"/>
          <w:b/>
          <w:sz w:val="24"/>
        </w:rPr>
        <w:t>Obstructing streets, sidewalks generally.</w:t>
      </w:r>
    </w:p>
    <w:p w14:paraId="01862EE3" w14:textId="4B21CDE6" w:rsidR="00AB2D0B" w:rsidRPr="008B5184" w:rsidRDefault="00AB2D0B" w:rsidP="00AB2D0B">
      <w:pPr>
        <w:spacing w:after="240"/>
        <w:ind w:left="360"/>
        <w:rPr>
          <w:rFonts w:ascii="Times New Roman" w:hAnsi="Times New Roman"/>
          <w:bCs/>
          <w:sz w:val="24"/>
        </w:rPr>
      </w:pPr>
      <w:r w:rsidRPr="008B5184">
        <w:rPr>
          <w:rFonts w:ascii="Times New Roman" w:hAnsi="Times New Roman"/>
          <w:bCs/>
          <w:sz w:val="24"/>
        </w:rPr>
        <w:t>(a)</w:t>
      </w:r>
      <w:r w:rsidR="007B1831" w:rsidRPr="008B5184">
        <w:rPr>
          <w:rFonts w:ascii="Times New Roman" w:hAnsi="Times New Roman"/>
          <w:bCs/>
          <w:sz w:val="24"/>
        </w:rPr>
        <w:t xml:space="preserve">  </w:t>
      </w:r>
      <w:r w:rsidRPr="008B5184">
        <w:rPr>
          <w:rFonts w:ascii="Times New Roman" w:hAnsi="Times New Roman"/>
          <w:bCs/>
          <w:sz w:val="24"/>
        </w:rPr>
        <w:t xml:space="preserve">Generally. No person shall occupy, encumber or obstruct any street or sidewalk by means of boxes, crates, advertising signs, barrels, or other things, or in any other way hinder or obstruct the convenient use of the streets or sidewalks and other ways by any vehicles or pedestrians. </w:t>
      </w:r>
    </w:p>
    <w:p w14:paraId="40E6973F" w14:textId="7A885B23" w:rsidR="00540F3A" w:rsidRPr="008B5184" w:rsidRDefault="00665AED" w:rsidP="00540F3A">
      <w:pPr>
        <w:spacing w:after="240"/>
        <w:ind w:left="360"/>
        <w:rPr>
          <w:rFonts w:ascii="Times New Roman" w:hAnsi="Times New Roman"/>
          <w:b/>
          <w:bCs/>
          <w:i/>
          <w:sz w:val="24"/>
          <w:u w:val="double"/>
        </w:rPr>
      </w:pPr>
      <w:r w:rsidRPr="008B5184">
        <w:rPr>
          <w:rFonts w:ascii="Times New Roman" w:hAnsi="Times New Roman"/>
          <w:b/>
          <w:bCs/>
          <w:i/>
          <w:sz w:val="24"/>
          <w:u w:val="double"/>
        </w:rPr>
        <w:t xml:space="preserve">(b)  Notwithstanding subsection 12-1(a), above, any business or other organization </w:t>
      </w:r>
      <w:r w:rsidR="00B57C8A" w:rsidRPr="008B5184">
        <w:rPr>
          <w:rFonts w:ascii="Times New Roman" w:hAnsi="Times New Roman"/>
          <w:b/>
          <w:bCs/>
          <w:i/>
          <w:sz w:val="24"/>
          <w:u w:val="double"/>
        </w:rPr>
        <w:t xml:space="preserve">that occupies ground-level space </w:t>
      </w:r>
      <w:r w:rsidR="004D3D85" w:rsidRPr="008B5184">
        <w:rPr>
          <w:rFonts w:ascii="Times New Roman" w:hAnsi="Times New Roman"/>
          <w:b/>
          <w:bCs/>
          <w:i/>
          <w:sz w:val="24"/>
          <w:u w:val="double"/>
        </w:rPr>
        <w:t>(</w:t>
      </w:r>
      <w:r w:rsidR="00036AFF" w:rsidRPr="008B5184">
        <w:rPr>
          <w:rFonts w:ascii="Times New Roman" w:hAnsi="Times New Roman"/>
          <w:b/>
          <w:bCs/>
          <w:i/>
          <w:sz w:val="24"/>
          <w:u w:val="double"/>
        </w:rPr>
        <w:t xml:space="preserve">hereinafter </w:t>
      </w:r>
      <w:r w:rsidR="004D3D85" w:rsidRPr="008B5184">
        <w:rPr>
          <w:rFonts w:ascii="Times New Roman" w:hAnsi="Times New Roman"/>
          <w:b/>
          <w:bCs/>
          <w:i/>
          <w:sz w:val="24"/>
          <w:u w:val="double"/>
        </w:rPr>
        <w:t xml:space="preserve">the “Business Premises”) </w:t>
      </w:r>
      <w:r w:rsidR="008E7DA4" w:rsidRPr="008B5184">
        <w:rPr>
          <w:rFonts w:ascii="Times New Roman" w:hAnsi="Times New Roman"/>
          <w:b/>
          <w:bCs/>
          <w:i/>
          <w:sz w:val="24"/>
          <w:u w:val="double"/>
        </w:rPr>
        <w:t xml:space="preserve">abutting </w:t>
      </w:r>
      <w:r w:rsidR="00AC408F" w:rsidRPr="008B5184">
        <w:rPr>
          <w:rFonts w:ascii="Times New Roman" w:hAnsi="Times New Roman"/>
          <w:b/>
          <w:bCs/>
          <w:i/>
          <w:sz w:val="24"/>
          <w:u w:val="double"/>
        </w:rPr>
        <w:t>a public way</w:t>
      </w:r>
      <w:r w:rsidR="00A040CE" w:rsidRPr="008B5184">
        <w:rPr>
          <w:rFonts w:ascii="Times New Roman" w:hAnsi="Times New Roman"/>
          <w:b/>
          <w:bCs/>
          <w:i/>
          <w:sz w:val="24"/>
          <w:u w:val="double"/>
        </w:rPr>
        <w:t xml:space="preserve"> under the jurisdiction of the </w:t>
      </w:r>
      <w:r w:rsidR="00816AD4" w:rsidRPr="008B5184">
        <w:rPr>
          <w:rFonts w:ascii="Times New Roman" w:hAnsi="Times New Roman"/>
          <w:b/>
          <w:bCs/>
          <w:i/>
          <w:sz w:val="24"/>
          <w:u w:val="double"/>
        </w:rPr>
        <w:t xml:space="preserve">city </w:t>
      </w:r>
      <w:r w:rsidR="00B9093C" w:rsidRPr="008B5184">
        <w:rPr>
          <w:rFonts w:ascii="Times New Roman" w:hAnsi="Times New Roman"/>
          <w:b/>
          <w:bCs/>
          <w:i/>
          <w:sz w:val="24"/>
          <w:u w:val="double"/>
        </w:rPr>
        <w:t xml:space="preserve">(hereinafter the “Applicant”) </w:t>
      </w:r>
      <w:r w:rsidRPr="008B5184">
        <w:rPr>
          <w:rFonts w:ascii="Times New Roman" w:hAnsi="Times New Roman"/>
          <w:b/>
          <w:bCs/>
          <w:i/>
          <w:sz w:val="24"/>
          <w:u w:val="double"/>
        </w:rPr>
        <w:t>may submit a written application to the city clerk to obtain a license to place and maintain tables, chairs, and/or merchandising displays on property under the control of the city, including, without limitation, portions of public way or within a park or playground</w:t>
      </w:r>
      <w:r w:rsidR="00BD4A68" w:rsidRPr="008B5184">
        <w:rPr>
          <w:rFonts w:ascii="Times New Roman" w:hAnsi="Times New Roman"/>
          <w:b/>
          <w:bCs/>
          <w:i/>
          <w:sz w:val="24"/>
          <w:u w:val="double"/>
        </w:rPr>
        <w:t xml:space="preserve"> (</w:t>
      </w:r>
      <w:r w:rsidR="00036AFF" w:rsidRPr="008B5184">
        <w:rPr>
          <w:rFonts w:ascii="Times New Roman" w:hAnsi="Times New Roman"/>
          <w:b/>
          <w:bCs/>
          <w:i/>
          <w:sz w:val="24"/>
          <w:u w:val="double"/>
        </w:rPr>
        <w:t xml:space="preserve">hereinafter </w:t>
      </w:r>
      <w:r w:rsidR="00BD4A68" w:rsidRPr="008B5184">
        <w:rPr>
          <w:rFonts w:ascii="Times New Roman" w:hAnsi="Times New Roman"/>
          <w:b/>
          <w:bCs/>
          <w:i/>
          <w:sz w:val="24"/>
          <w:u w:val="double"/>
        </w:rPr>
        <w:t>“</w:t>
      </w:r>
      <w:r w:rsidR="00593608" w:rsidRPr="008B5184">
        <w:rPr>
          <w:rFonts w:ascii="Times New Roman" w:hAnsi="Times New Roman"/>
          <w:b/>
          <w:bCs/>
          <w:i/>
          <w:sz w:val="24"/>
          <w:u w:val="double"/>
        </w:rPr>
        <w:t>City Land</w:t>
      </w:r>
      <w:r w:rsidR="00BD4A68" w:rsidRPr="008B5184">
        <w:rPr>
          <w:rFonts w:ascii="Times New Roman" w:hAnsi="Times New Roman"/>
          <w:b/>
          <w:bCs/>
          <w:i/>
          <w:sz w:val="24"/>
          <w:u w:val="double"/>
        </w:rPr>
        <w:t>”)</w:t>
      </w:r>
      <w:r w:rsidRPr="008B5184">
        <w:rPr>
          <w:rFonts w:ascii="Times New Roman" w:hAnsi="Times New Roman"/>
          <w:b/>
          <w:bCs/>
          <w:i/>
          <w:sz w:val="24"/>
          <w:u w:val="double"/>
        </w:rPr>
        <w:t>.</w:t>
      </w:r>
    </w:p>
    <w:p w14:paraId="2D68EB7D" w14:textId="0A979F61" w:rsidR="009E4AB6" w:rsidRPr="008B5184" w:rsidRDefault="009E4AB6" w:rsidP="00433CC8">
      <w:pPr>
        <w:spacing w:after="240"/>
        <w:ind w:left="1440" w:hanging="720"/>
        <w:rPr>
          <w:rFonts w:ascii="Times New Roman" w:hAnsi="Times New Roman"/>
          <w:b/>
          <w:bCs/>
          <w:i/>
          <w:sz w:val="24"/>
          <w:u w:val="double"/>
        </w:rPr>
      </w:pPr>
      <w:r w:rsidRPr="008B5184">
        <w:rPr>
          <w:rFonts w:ascii="Times New Roman" w:hAnsi="Times New Roman"/>
          <w:b/>
          <w:bCs/>
          <w:i/>
          <w:sz w:val="24"/>
          <w:u w:val="double"/>
        </w:rPr>
        <w:t>(1)</w:t>
      </w:r>
      <w:r w:rsidRPr="008B5184">
        <w:rPr>
          <w:rFonts w:ascii="Times New Roman" w:hAnsi="Times New Roman"/>
          <w:b/>
          <w:bCs/>
          <w:i/>
          <w:sz w:val="24"/>
          <w:u w:val="double"/>
        </w:rPr>
        <w:tab/>
      </w:r>
      <w:r w:rsidR="006F24FA" w:rsidRPr="008B5184">
        <w:rPr>
          <w:rFonts w:ascii="Times New Roman" w:hAnsi="Times New Roman"/>
          <w:b/>
          <w:bCs/>
          <w:iCs/>
          <w:sz w:val="24"/>
          <w:u w:val="double"/>
        </w:rPr>
        <w:t>License area</w:t>
      </w:r>
      <w:r w:rsidR="005D7453" w:rsidRPr="008B5184">
        <w:rPr>
          <w:rFonts w:ascii="Times New Roman" w:hAnsi="Times New Roman"/>
          <w:b/>
          <w:bCs/>
          <w:iCs/>
          <w:sz w:val="24"/>
          <w:u w:val="double"/>
        </w:rPr>
        <w:t>.</w:t>
      </w:r>
      <w:r w:rsidR="005D7453" w:rsidRPr="008B5184">
        <w:rPr>
          <w:rFonts w:ascii="Times New Roman" w:hAnsi="Times New Roman"/>
          <w:b/>
          <w:bCs/>
          <w:i/>
          <w:sz w:val="24"/>
          <w:u w:val="double"/>
        </w:rPr>
        <w:t xml:space="preserve">  </w:t>
      </w:r>
      <w:r w:rsidRPr="008B5184">
        <w:rPr>
          <w:rFonts w:ascii="Times New Roman" w:hAnsi="Times New Roman"/>
          <w:b/>
          <w:bCs/>
          <w:i/>
          <w:sz w:val="24"/>
          <w:u w:val="double"/>
        </w:rPr>
        <w:t xml:space="preserve">The area </w:t>
      </w:r>
      <w:r w:rsidR="005D7453" w:rsidRPr="008B5184">
        <w:rPr>
          <w:rFonts w:ascii="Times New Roman" w:hAnsi="Times New Roman"/>
          <w:b/>
          <w:bCs/>
          <w:i/>
          <w:sz w:val="24"/>
          <w:u w:val="double"/>
        </w:rPr>
        <w:t xml:space="preserve">of a public way </w:t>
      </w:r>
      <w:r w:rsidRPr="008B5184">
        <w:rPr>
          <w:rFonts w:ascii="Times New Roman" w:hAnsi="Times New Roman"/>
          <w:b/>
          <w:bCs/>
          <w:i/>
          <w:sz w:val="24"/>
          <w:u w:val="double"/>
        </w:rPr>
        <w:t xml:space="preserve">to be occupied by </w:t>
      </w:r>
      <w:r w:rsidR="00A040CE" w:rsidRPr="008B5184">
        <w:rPr>
          <w:rFonts w:ascii="Times New Roman" w:hAnsi="Times New Roman"/>
          <w:b/>
          <w:bCs/>
          <w:i/>
          <w:sz w:val="24"/>
          <w:u w:val="double"/>
        </w:rPr>
        <w:t xml:space="preserve">such tables, chairs, and/or merchandising displays </w:t>
      </w:r>
      <w:r w:rsidRPr="008B5184">
        <w:rPr>
          <w:rFonts w:ascii="Times New Roman" w:hAnsi="Times New Roman"/>
          <w:b/>
          <w:bCs/>
          <w:i/>
          <w:sz w:val="24"/>
          <w:u w:val="double"/>
        </w:rPr>
        <w:t xml:space="preserve">shall not exceed in width the frontage of </w:t>
      </w:r>
      <w:r w:rsidR="00EA5502" w:rsidRPr="008B5184">
        <w:rPr>
          <w:rFonts w:ascii="Times New Roman" w:hAnsi="Times New Roman"/>
          <w:b/>
          <w:bCs/>
          <w:i/>
          <w:sz w:val="24"/>
          <w:u w:val="double"/>
        </w:rPr>
        <w:t xml:space="preserve">the </w:t>
      </w:r>
      <w:r w:rsidR="00B9093C" w:rsidRPr="008B5184">
        <w:rPr>
          <w:rFonts w:ascii="Times New Roman" w:hAnsi="Times New Roman"/>
          <w:b/>
          <w:bCs/>
          <w:i/>
          <w:sz w:val="24"/>
          <w:u w:val="double"/>
        </w:rPr>
        <w:t>A</w:t>
      </w:r>
      <w:r w:rsidR="00EA5502" w:rsidRPr="008B5184">
        <w:rPr>
          <w:rFonts w:ascii="Times New Roman" w:hAnsi="Times New Roman"/>
          <w:b/>
          <w:bCs/>
          <w:i/>
          <w:sz w:val="24"/>
          <w:u w:val="double"/>
        </w:rPr>
        <w:t xml:space="preserve">pplicant’s </w:t>
      </w:r>
      <w:r w:rsidR="009B675A" w:rsidRPr="008B5184">
        <w:rPr>
          <w:rFonts w:ascii="Times New Roman" w:hAnsi="Times New Roman"/>
          <w:b/>
          <w:bCs/>
          <w:i/>
          <w:sz w:val="24"/>
          <w:u w:val="double"/>
        </w:rPr>
        <w:t xml:space="preserve">Business Premises </w:t>
      </w:r>
      <w:r w:rsidR="00FD7ECC" w:rsidRPr="008B5184">
        <w:rPr>
          <w:rFonts w:ascii="Times New Roman" w:hAnsi="Times New Roman"/>
          <w:b/>
          <w:bCs/>
          <w:i/>
          <w:sz w:val="24"/>
          <w:u w:val="double"/>
        </w:rPr>
        <w:t xml:space="preserve">upon </w:t>
      </w:r>
      <w:r w:rsidR="005D7453" w:rsidRPr="008B5184">
        <w:rPr>
          <w:rFonts w:ascii="Times New Roman" w:hAnsi="Times New Roman"/>
          <w:b/>
          <w:bCs/>
          <w:i/>
          <w:sz w:val="24"/>
          <w:u w:val="double"/>
        </w:rPr>
        <w:t xml:space="preserve">such </w:t>
      </w:r>
      <w:r w:rsidR="00FD7ECC" w:rsidRPr="008B5184">
        <w:rPr>
          <w:rFonts w:ascii="Times New Roman" w:hAnsi="Times New Roman"/>
          <w:b/>
          <w:bCs/>
          <w:i/>
          <w:sz w:val="24"/>
          <w:u w:val="double"/>
        </w:rPr>
        <w:t>public way</w:t>
      </w:r>
      <w:r w:rsidR="005D7453" w:rsidRPr="008B5184">
        <w:rPr>
          <w:rFonts w:ascii="Times New Roman" w:hAnsi="Times New Roman"/>
          <w:b/>
          <w:bCs/>
          <w:i/>
          <w:sz w:val="24"/>
          <w:u w:val="double"/>
        </w:rPr>
        <w:t xml:space="preserve">.  </w:t>
      </w:r>
      <w:r w:rsidR="00D73981" w:rsidRPr="008B5184">
        <w:rPr>
          <w:rFonts w:ascii="Times New Roman" w:hAnsi="Times New Roman"/>
          <w:b/>
          <w:bCs/>
          <w:i/>
          <w:sz w:val="24"/>
          <w:u w:val="double"/>
        </w:rPr>
        <w:t xml:space="preserve">The area to be occupied on </w:t>
      </w:r>
      <w:r w:rsidR="00593608" w:rsidRPr="008B5184">
        <w:rPr>
          <w:rFonts w:ascii="Times New Roman" w:hAnsi="Times New Roman"/>
          <w:b/>
          <w:bCs/>
          <w:i/>
          <w:sz w:val="24"/>
          <w:u w:val="double"/>
        </w:rPr>
        <w:t>City Land</w:t>
      </w:r>
      <w:r w:rsidR="00D73981" w:rsidRPr="008B5184">
        <w:rPr>
          <w:rFonts w:ascii="Times New Roman" w:hAnsi="Times New Roman"/>
          <w:b/>
          <w:bCs/>
          <w:i/>
          <w:sz w:val="24"/>
          <w:u w:val="double"/>
        </w:rPr>
        <w:t xml:space="preserve"> other than public ways, including, without limitation, within a </w:t>
      </w:r>
      <w:r w:rsidR="00D73981" w:rsidRPr="008B5184">
        <w:rPr>
          <w:rFonts w:ascii="Times New Roman" w:hAnsi="Times New Roman"/>
          <w:b/>
          <w:bCs/>
          <w:i/>
          <w:sz w:val="24"/>
          <w:u w:val="double"/>
        </w:rPr>
        <w:lastRenderedPageBreak/>
        <w:t>park or playground, need not be proportional to the applicant’s frontage upon such property.</w:t>
      </w:r>
    </w:p>
    <w:p w14:paraId="7B68A814" w14:textId="6F15ABB3" w:rsidR="00DA17EA" w:rsidRPr="008B5184" w:rsidRDefault="00433CC8" w:rsidP="005D7453">
      <w:pPr>
        <w:keepNext/>
        <w:spacing w:after="240"/>
        <w:ind w:left="1440" w:hanging="720"/>
        <w:rPr>
          <w:rFonts w:ascii="Times New Roman" w:hAnsi="Times New Roman"/>
          <w:b/>
          <w:bCs/>
          <w:iCs/>
          <w:sz w:val="24"/>
          <w:u w:val="double"/>
        </w:rPr>
      </w:pPr>
      <w:r w:rsidRPr="008B5184">
        <w:rPr>
          <w:rFonts w:ascii="Times New Roman" w:hAnsi="Times New Roman"/>
          <w:b/>
          <w:bCs/>
          <w:i/>
          <w:sz w:val="24"/>
          <w:u w:val="double"/>
        </w:rPr>
        <w:t>(</w:t>
      </w:r>
      <w:r w:rsidR="009E4AB6" w:rsidRPr="008B5184">
        <w:rPr>
          <w:rFonts w:ascii="Times New Roman" w:hAnsi="Times New Roman"/>
          <w:b/>
          <w:bCs/>
          <w:i/>
          <w:sz w:val="24"/>
          <w:u w:val="double"/>
        </w:rPr>
        <w:t>2</w:t>
      </w:r>
      <w:r w:rsidRPr="008B5184">
        <w:rPr>
          <w:rFonts w:ascii="Times New Roman" w:hAnsi="Times New Roman"/>
          <w:b/>
          <w:bCs/>
          <w:i/>
          <w:sz w:val="24"/>
          <w:u w:val="double"/>
        </w:rPr>
        <w:t>)</w:t>
      </w:r>
      <w:r w:rsidRPr="008B5184">
        <w:rPr>
          <w:rFonts w:ascii="Times New Roman" w:hAnsi="Times New Roman"/>
          <w:b/>
          <w:bCs/>
          <w:i/>
          <w:sz w:val="24"/>
          <w:u w:val="double"/>
        </w:rPr>
        <w:tab/>
      </w:r>
      <w:r w:rsidRPr="008B5184">
        <w:rPr>
          <w:rFonts w:ascii="Times New Roman" w:hAnsi="Times New Roman"/>
          <w:b/>
          <w:bCs/>
          <w:iCs/>
          <w:sz w:val="24"/>
          <w:u w:val="double"/>
        </w:rPr>
        <w:t>Duration.</w:t>
      </w:r>
    </w:p>
    <w:p w14:paraId="7BEEB805" w14:textId="5CF5910B" w:rsidR="00433CC8" w:rsidRPr="008B5184" w:rsidRDefault="00206BDB" w:rsidP="00206BDB">
      <w:pPr>
        <w:spacing w:after="240"/>
        <w:ind w:left="2160" w:hanging="720"/>
        <w:rPr>
          <w:rFonts w:ascii="Times New Roman" w:hAnsi="Times New Roman"/>
          <w:b/>
          <w:bCs/>
          <w:i/>
          <w:sz w:val="24"/>
          <w:u w:val="double"/>
        </w:rPr>
      </w:pPr>
      <w:r w:rsidRPr="008B5184">
        <w:rPr>
          <w:rFonts w:ascii="Times New Roman" w:hAnsi="Times New Roman"/>
          <w:b/>
          <w:bCs/>
          <w:i/>
          <w:sz w:val="24"/>
          <w:u w:val="double"/>
        </w:rPr>
        <w:t>A.</w:t>
      </w:r>
      <w:r w:rsidRPr="008B5184">
        <w:rPr>
          <w:rFonts w:ascii="Times New Roman" w:hAnsi="Times New Roman"/>
          <w:b/>
          <w:bCs/>
          <w:i/>
          <w:sz w:val="24"/>
          <w:u w:val="double"/>
        </w:rPr>
        <w:tab/>
      </w:r>
      <w:r w:rsidR="005B70F9" w:rsidRPr="008B5184">
        <w:rPr>
          <w:rFonts w:ascii="Times New Roman" w:hAnsi="Times New Roman"/>
          <w:b/>
          <w:bCs/>
          <w:i/>
          <w:sz w:val="24"/>
          <w:u w:val="double"/>
        </w:rPr>
        <w:t>L</w:t>
      </w:r>
      <w:r w:rsidR="00433CC8" w:rsidRPr="008B5184">
        <w:rPr>
          <w:rFonts w:ascii="Times New Roman" w:hAnsi="Times New Roman"/>
          <w:b/>
          <w:bCs/>
          <w:i/>
          <w:sz w:val="24"/>
          <w:u w:val="double"/>
        </w:rPr>
        <w:t xml:space="preserve">icenses issued pursuant to this </w:t>
      </w:r>
      <w:r w:rsidR="007624FE" w:rsidRPr="008B5184">
        <w:rPr>
          <w:rFonts w:ascii="Times New Roman" w:hAnsi="Times New Roman"/>
          <w:b/>
          <w:bCs/>
          <w:i/>
          <w:sz w:val="24"/>
          <w:u w:val="double"/>
        </w:rPr>
        <w:t>subsection</w:t>
      </w:r>
      <w:r w:rsidR="00433CC8" w:rsidRPr="008B5184">
        <w:rPr>
          <w:rFonts w:ascii="Times New Roman" w:hAnsi="Times New Roman"/>
          <w:b/>
          <w:bCs/>
          <w:i/>
          <w:sz w:val="24"/>
          <w:u w:val="double"/>
        </w:rPr>
        <w:t xml:space="preserve"> 12-1(b), unless</w:t>
      </w:r>
      <w:r w:rsidR="00BF6489" w:rsidRPr="008B5184">
        <w:rPr>
          <w:rFonts w:ascii="Times New Roman" w:hAnsi="Times New Roman"/>
          <w:b/>
          <w:bCs/>
          <w:i/>
          <w:sz w:val="24"/>
          <w:u w:val="double"/>
        </w:rPr>
        <w:t xml:space="preserve"> ear</w:t>
      </w:r>
      <w:r w:rsidR="008B5184" w:rsidRPr="008B5184">
        <w:rPr>
          <w:rFonts w:ascii="Times New Roman" w:hAnsi="Times New Roman"/>
          <w:b/>
          <w:bCs/>
          <w:i/>
          <w:sz w:val="24"/>
          <w:u w:val="double"/>
        </w:rPr>
        <w:t>l</w:t>
      </w:r>
      <w:r w:rsidR="00BF6489" w:rsidRPr="008B5184">
        <w:rPr>
          <w:rFonts w:ascii="Times New Roman" w:hAnsi="Times New Roman"/>
          <w:b/>
          <w:bCs/>
          <w:i/>
          <w:sz w:val="24"/>
          <w:u w:val="double"/>
        </w:rPr>
        <w:t>ier</w:t>
      </w:r>
      <w:r w:rsidR="00433CC8" w:rsidRPr="008B5184">
        <w:rPr>
          <w:rFonts w:ascii="Times New Roman" w:hAnsi="Times New Roman"/>
          <w:b/>
          <w:bCs/>
          <w:i/>
          <w:sz w:val="24"/>
          <w:u w:val="double"/>
        </w:rPr>
        <w:t xml:space="preserve"> revoked, shall remain effective</w:t>
      </w:r>
      <w:r w:rsidR="00DA17EA" w:rsidRPr="008B5184">
        <w:rPr>
          <w:rFonts w:ascii="Times New Roman" w:hAnsi="Times New Roman"/>
          <w:b/>
          <w:bCs/>
          <w:i/>
          <w:sz w:val="24"/>
          <w:u w:val="double"/>
        </w:rPr>
        <w:t xml:space="preserve"> </w:t>
      </w:r>
      <w:r w:rsidR="00433CC8" w:rsidRPr="008B5184">
        <w:rPr>
          <w:rFonts w:ascii="Times New Roman" w:hAnsi="Times New Roman"/>
          <w:b/>
          <w:bCs/>
          <w:i/>
          <w:sz w:val="24"/>
          <w:u w:val="double"/>
        </w:rPr>
        <w:t xml:space="preserve">for a period of </w:t>
      </w:r>
      <w:r w:rsidR="00BF6489" w:rsidRPr="008B5184">
        <w:rPr>
          <w:rFonts w:ascii="Times New Roman" w:hAnsi="Times New Roman"/>
          <w:b/>
          <w:bCs/>
          <w:i/>
          <w:sz w:val="24"/>
          <w:u w:val="double"/>
        </w:rPr>
        <w:t xml:space="preserve">no longer than </w:t>
      </w:r>
      <w:r w:rsidR="00D025CB" w:rsidRPr="008B5184">
        <w:rPr>
          <w:rFonts w:ascii="Times New Roman" w:hAnsi="Times New Roman"/>
          <w:b/>
          <w:bCs/>
          <w:i/>
          <w:sz w:val="24"/>
          <w:u w:val="double"/>
        </w:rPr>
        <w:t>seven (7</w:t>
      </w:r>
      <w:r w:rsidR="00BF6489" w:rsidRPr="008B5184">
        <w:rPr>
          <w:rFonts w:ascii="Times New Roman" w:hAnsi="Times New Roman"/>
          <w:b/>
          <w:bCs/>
          <w:i/>
          <w:sz w:val="24"/>
          <w:u w:val="double"/>
        </w:rPr>
        <w:t>) months between April 15 and November 15</w:t>
      </w:r>
      <w:r w:rsidR="00DA17EA" w:rsidRPr="008B5184">
        <w:rPr>
          <w:rFonts w:ascii="Times New Roman" w:hAnsi="Times New Roman"/>
          <w:b/>
          <w:bCs/>
          <w:i/>
          <w:sz w:val="24"/>
          <w:u w:val="double"/>
        </w:rPr>
        <w:t>.</w:t>
      </w:r>
    </w:p>
    <w:p w14:paraId="532CBC41" w14:textId="2482263F" w:rsidR="00665AED" w:rsidRPr="008B5184" w:rsidRDefault="00665AED" w:rsidP="007103FC">
      <w:pPr>
        <w:keepNext/>
        <w:spacing w:after="240"/>
        <w:ind w:left="1440" w:hanging="720"/>
        <w:rPr>
          <w:rFonts w:ascii="Times New Roman" w:hAnsi="Times New Roman"/>
          <w:b/>
          <w:bCs/>
          <w:i/>
          <w:sz w:val="24"/>
          <w:u w:val="double"/>
        </w:rPr>
      </w:pPr>
      <w:r w:rsidRPr="008B5184">
        <w:rPr>
          <w:rFonts w:ascii="Times New Roman" w:hAnsi="Times New Roman"/>
          <w:b/>
          <w:bCs/>
          <w:i/>
          <w:sz w:val="24"/>
          <w:u w:val="double"/>
        </w:rPr>
        <w:t>(</w:t>
      </w:r>
      <w:r w:rsidR="009E4AB6" w:rsidRPr="008B5184">
        <w:rPr>
          <w:rFonts w:ascii="Times New Roman" w:hAnsi="Times New Roman"/>
          <w:b/>
          <w:bCs/>
          <w:i/>
          <w:sz w:val="24"/>
          <w:u w:val="double"/>
        </w:rPr>
        <w:t>3</w:t>
      </w:r>
      <w:r w:rsidRPr="008B5184">
        <w:rPr>
          <w:rFonts w:ascii="Times New Roman" w:hAnsi="Times New Roman"/>
          <w:b/>
          <w:bCs/>
          <w:i/>
          <w:sz w:val="24"/>
          <w:u w:val="double"/>
        </w:rPr>
        <w:t>)</w:t>
      </w:r>
      <w:r w:rsidR="00540F3A" w:rsidRPr="008B5184">
        <w:rPr>
          <w:rFonts w:ascii="Times New Roman" w:hAnsi="Times New Roman"/>
          <w:b/>
          <w:bCs/>
          <w:i/>
          <w:sz w:val="24"/>
          <w:u w:val="double"/>
        </w:rPr>
        <w:tab/>
      </w:r>
      <w:r w:rsidR="005D7453" w:rsidRPr="008B5184">
        <w:rPr>
          <w:rFonts w:ascii="Times New Roman" w:hAnsi="Times New Roman"/>
          <w:b/>
          <w:bCs/>
          <w:iCs/>
          <w:sz w:val="24"/>
          <w:u w:val="double"/>
        </w:rPr>
        <w:t>Applications.</w:t>
      </w:r>
      <w:r w:rsidR="005D7453" w:rsidRPr="008B5184">
        <w:rPr>
          <w:rFonts w:ascii="Times New Roman" w:hAnsi="Times New Roman"/>
          <w:b/>
          <w:bCs/>
          <w:i/>
          <w:sz w:val="24"/>
          <w:u w:val="double"/>
        </w:rPr>
        <w:t xml:space="preserve">  </w:t>
      </w:r>
      <w:r w:rsidR="00BD4A68" w:rsidRPr="008B5184">
        <w:rPr>
          <w:rFonts w:ascii="Times New Roman" w:hAnsi="Times New Roman"/>
          <w:b/>
          <w:bCs/>
          <w:i/>
          <w:sz w:val="24"/>
          <w:u w:val="double"/>
        </w:rPr>
        <w:t xml:space="preserve">Application for the use of </w:t>
      </w:r>
      <w:r w:rsidR="003A13F0" w:rsidRPr="008B5184">
        <w:rPr>
          <w:rFonts w:ascii="Times New Roman" w:hAnsi="Times New Roman"/>
          <w:b/>
          <w:bCs/>
          <w:i/>
          <w:sz w:val="24"/>
          <w:u w:val="double"/>
        </w:rPr>
        <w:t>City Land</w:t>
      </w:r>
      <w:r w:rsidR="00036AFF" w:rsidRPr="008B5184">
        <w:rPr>
          <w:rFonts w:ascii="Times New Roman" w:hAnsi="Times New Roman"/>
          <w:b/>
          <w:bCs/>
          <w:i/>
          <w:sz w:val="24"/>
          <w:u w:val="double"/>
        </w:rPr>
        <w:t xml:space="preserve"> </w:t>
      </w:r>
      <w:r w:rsidR="00F24866" w:rsidRPr="008B5184">
        <w:rPr>
          <w:rFonts w:ascii="Times New Roman" w:hAnsi="Times New Roman"/>
          <w:b/>
          <w:bCs/>
          <w:i/>
          <w:sz w:val="24"/>
          <w:u w:val="double"/>
        </w:rPr>
        <w:t>shall be made to t</w:t>
      </w:r>
      <w:r w:rsidRPr="008B5184">
        <w:rPr>
          <w:rFonts w:ascii="Times New Roman" w:hAnsi="Times New Roman"/>
          <w:b/>
          <w:bCs/>
          <w:i/>
          <w:sz w:val="24"/>
          <w:u w:val="double"/>
        </w:rPr>
        <w:t>he city clerk</w:t>
      </w:r>
      <w:r w:rsidR="00F24866" w:rsidRPr="008B5184">
        <w:rPr>
          <w:rFonts w:ascii="Times New Roman" w:hAnsi="Times New Roman"/>
          <w:b/>
          <w:bCs/>
          <w:i/>
          <w:sz w:val="24"/>
          <w:u w:val="double"/>
        </w:rPr>
        <w:t xml:space="preserve">, on forms </w:t>
      </w:r>
      <w:r w:rsidRPr="008B5184">
        <w:rPr>
          <w:rFonts w:ascii="Times New Roman" w:hAnsi="Times New Roman"/>
          <w:b/>
          <w:bCs/>
          <w:i/>
          <w:sz w:val="24"/>
          <w:u w:val="double"/>
        </w:rPr>
        <w:t>prepare</w:t>
      </w:r>
      <w:r w:rsidR="00F24866" w:rsidRPr="008B5184">
        <w:rPr>
          <w:rFonts w:ascii="Times New Roman" w:hAnsi="Times New Roman"/>
          <w:b/>
          <w:bCs/>
          <w:i/>
          <w:sz w:val="24"/>
          <w:u w:val="double"/>
        </w:rPr>
        <w:t>d</w:t>
      </w:r>
      <w:r w:rsidRPr="008B5184">
        <w:rPr>
          <w:rFonts w:ascii="Times New Roman" w:hAnsi="Times New Roman"/>
          <w:b/>
          <w:bCs/>
          <w:i/>
          <w:sz w:val="24"/>
          <w:u w:val="double"/>
        </w:rPr>
        <w:t xml:space="preserve"> </w:t>
      </w:r>
      <w:r w:rsidR="00F30B52" w:rsidRPr="008B5184">
        <w:rPr>
          <w:rFonts w:ascii="Times New Roman" w:hAnsi="Times New Roman"/>
          <w:b/>
          <w:bCs/>
          <w:i/>
          <w:sz w:val="24"/>
          <w:u w:val="double"/>
        </w:rPr>
        <w:t>in conformance with the terms and conditions contained herein</w:t>
      </w:r>
      <w:r w:rsidRPr="008B5184">
        <w:rPr>
          <w:rFonts w:ascii="Times New Roman" w:hAnsi="Times New Roman"/>
          <w:b/>
          <w:bCs/>
          <w:i/>
          <w:sz w:val="24"/>
          <w:u w:val="double"/>
        </w:rPr>
        <w:t xml:space="preserve">, </w:t>
      </w:r>
      <w:r w:rsidR="00503211" w:rsidRPr="008B5184">
        <w:rPr>
          <w:rFonts w:ascii="Times New Roman" w:hAnsi="Times New Roman"/>
          <w:b/>
          <w:bCs/>
          <w:i/>
          <w:sz w:val="24"/>
          <w:u w:val="double"/>
        </w:rPr>
        <w:t>including the following</w:t>
      </w:r>
      <w:r w:rsidRPr="008B5184">
        <w:rPr>
          <w:rFonts w:ascii="Times New Roman" w:hAnsi="Times New Roman"/>
          <w:b/>
          <w:bCs/>
          <w:i/>
          <w:sz w:val="24"/>
          <w:u w:val="double"/>
        </w:rPr>
        <w:t>:</w:t>
      </w:r>
    </w:p>
    <w:p w14:paraId="1364FB55" w14:textId="0D8378B4" w:rsidR="00816AD4" w:rsidRPr="008B5184" w:rsidRDefault="00816AD4" w:rsidP="00665AED">
      <w:pPr>
        <w:spacing w:after="240"/>
        <w:ind w:left="2160" w:hanging="720"/>
        <w:rPr>
          <w:rFonts w:ascii="Times New Roman" w:hAnsi="Times New Roman"/>
          <w:b/>
          <w:bCs/>
          <w:i/>
          <w:sz w:val="24"/>
          <w:u w:val="double"/>
        </w:rPr>
      </w:pPr>
      <w:r w:rsidRPr="008B5184">
        <w:rPr>
          <w:rFonts w:ascii="Times New Roman" w:hAnsi="Times New Roman"/>
          <w:b/>
          <w:bCs/>
          <w:i/>
          <w:sz w:val="24"/>
          <w:u w:val="double"/>
        </w:rPr>
        <w:t>A.</w:t>
      </w:r>
      <w:r w:rsidRPr="008B5184">
        <w:rPr>
          <w:rFonts w:ascii="Times New Roman" w:hAnsi="Times New Roman"/>
          <w:b/>
          <w:bCs/>
          <w:i/>
          <w:sz w:val="24"/>
          <w:u w:val="double"/>
        </w:rPr>
        <w:tab/>
        <w:t xml:space="preserve">Written authorization </w:t>
      </w:r>
      <w:r w:rsidR="00503211" w:rsidRPr="008B5184">
        <w:rPr>
          <w:rFonts w:ascii="Times New Roman" w:hAnsi="Times New Roman"/>
          <w:b/>
          <w:bCs/>
          <w:i/>
          <w:sz w:val="24"/>
          <w:u w:val="double"/>
        </w:rPr>
        <w:t xml:space="preserve">signed by the </w:t>
      </w:r>
      <w:r w:rsidR="00A01BCC" w:rsidRPr="008B5184">
        <w:rPr>
          <w:rFonts w:ascii="Times New Roman" w:hAnsi="Times New Roman"/>
          <w:b/>
          <w:bCs/>
          <w:i/>
          <w:sz w:val="24"/>
          <w:u w:val="double"/>
        </w:rPr>
        <w:t xml:space="preserve">Applicant’s landlord </w:t>
      </w:r>
      <w:r w:rsidRPr="008B5184">
        <w:rPr>
          <w:rFonts w:ascii="Times New Roman" w:hAnsi="Times New Roman"/>
          <w:b/>
          <w:bCs/>
          <w:i/>
          <w:sz w:val="24"/>
          <w:u w:val="double"/>
        </w:rPr>
        <w:t xml:space="preserve"> </w:t>
      </w:r>
      <w:r w:rsidR="002140E2" w:rsidRPr="008B5184">
        <w:rPr>
          <w:rFonts w:ascii="Times New Roman" w:hAnsi="Times New Roman"/>
          <w:b/>
          <w:bCs/>
          <w:i/>
          <w:sz w:val="24"/>
          <w:u w:val="double"/>
        </w:rPr>
        <w:t xml:space="preserve">acknowledging and agreeing to the use of the </w:t>
      </w:r>
      <w:r w:rsidR="00521840" w:rsidRPr="008B5184">
        <w:rPr>
          <w:rFonts w:ascii="Times New Roman" w:hAnsi="Times New Roman"/>
          <w:b/>
          <w:bCs/>
          <w:i/>
          <w:sz w:val="24"/>
          <w:u w:val="double"/>
        </w:rPr>
        <w:t xml:space="preserve">adjacent portion of any </w:t>
      </w:r>
      <w:r w:rsidR="002140E2" w:rsidRPr="008B5184">
        <w:rPr>
          <w:rFonts w:ascii="Times New Roman" w:hAnsi="Times New Roman"/>
          <w:b/>
          <w:bCs/>
          <w:i/>
          <w:sz w:val="24"/>
          <w:u w:val="double"/>
        </w:rPr>
        <w:t>Public Way</w:t>
      </w:r>
      <w:r w:rsidRPr="008B5184">
        <w:rPr>
          <w:rFonts w:ascii="Times New Roman" w:hAnsi="Times New Roman"/>
          <w:b/>
          <w:bCs/>
          <w:i/>
          <w:sz w:val="24"/>
          <w:u w:val="double"/>
        </w:rPr>
        <w:t>;</w:t>
      </w:r>
    </w:p>
    <w:p w14:paraId="763EE4A6" w14:textId="2F0D8157" w:rsidR="00665AED" w:rsidRPr="008B5184" w:rsidRDefault="00816AD4" w:rsidP="00665AED">
      <w:pPr>
        <w:spacing w:after="240"/>
        <w:ind w:left="2160" w:hanging="720"/>
        <w:rPr>
          <w:rFonts w:ascii="Times New Roman" w:hAnsi="Times New Roman"/>
          <w:b/>
          <w:bCs/>
          <w:i/>
          <w:sz w:val="24"/>
          <w:u w:val="double"/>
        </w:rPr>
      </w:pPr>
      <w:r w:rsidRPr="008B5184">
        <w:rPr>
          <w:rFonts w:ascii="Times New Roman" w:hAnsi="Times New Roman"/>
          <w:b/>
          <w:bCs/>
          <w:i/>
          <w:sz w:val="24"/>
          <w:u w:val="double"/>
        </w:rPr>
        <w:t>B</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t xml:space="preserve">Evidence of liability insurance with minimum coverage in the amount of one million dollars ($1,000,000), naming the </w:t>
      </w:r>
      <w:r w:rsidR="003B1EE5" w:rsidRPr="008B5184">
        <w:rPr>
          <w:rFonts w:ascii="Times New Roman" w:hAnsi="Times New Roman"/>
          <w:b/>
          <w:bCs/>
          <w:i/>
          <w:sz w:val="24"/>
          <w:u w:val="double"/>
        </w:rPr>
        <w:t>c</w:t>
      </w:r>
      <w:r w:rsidR="00665AED" w:rsidRPr="008B5184">
        <w:rPr>
          <w:rFonts w:ascii="Times New Roman" w:hAnsi="Times New Roman"/>
          <w:b/>
          <w:bCs/>
          <w:i/>
          <w:sz w:val="24"/>
          <w:u w:val="double"/>
        </w:rPr>
        <w:t xml:space="preserve">ity of </w:t>
      </w:r>
      <w:r w:rsidR="002E062F" w:rsidRPr="008B5184">
        <w:rPr>
          <w:rFonts w:ascii="Times New Roman" w:hAnsi="Times New Roman"/>
          <w:b/>
          <w:bCs/>
          <w:i/>
          <w:sz w:val="24"/>
          <w:u w:val="double"/>
        </w:rPr>
        <w:t>Newburyport</w:t>
      </w:r>
      <w:r w:rsidR="00665AED" w:rsidRPr="008B5184">
        <w:rPr>
          <w:rFonts w:ascii="Times New Roman" w:hAnsi="Times New Roman"/>
          <w:b/>
          <w:bCs/>
          <w:i/>
          <w:sz w:val="24"/>
          <w:u w:val="double"/>
        </w:rPr>
        <w:t xml:space="preserve"> as co-insured, and in force for the duration of the approved period of occupancy;</w:t>
      </w:r>
      <w:r w:rsidRPr="008B5184">
        <w:rPr>
          <w:rFonts w:ascii="Times New Roman" w:hAnsi="Times New Roman"/>
          <w:b/>
          <w:bCs/>
          <w:i/>
          <w:sz w:val="24"/>
          <w:u w:val="double"/>
        </w:rPr>
        <w:t xml:space="preserve"> and</w:t>
      </w:r>
    </w:p>
    <w:p w14:paraId="65D6A8BE" w14:textId="07BA3895" w:rsidR="00665AED" w:rsidRPr="008B5184" w:rsidRDefault="00816AD4" w:rsidP="00665AED">
      <w:pPr>
        <w:spacing w:after="240"/>
        <w:ind w:left="2160" w:hanging="720"/>
        <w:rPr>
          <w:rFonts w:ascii="Times New Roman" w:hAnsi="Times New Roman"/>
          <w:b/>
          <w:bCs/>
          <w:i/>
          <w:sz w:val="24"/>
          <w:u w:val="double"/>
        </w:rPr>
      </w:pPr>
      <w:r w:rsidRPr="008B5184">
        <w:rPr>
          <w:rFonts w:ascii="Times New Roman" w:hAnsi="Times New Roman"/>
          <w:b/>
          <w:bCs/>
          <w:i/>
          <w:sz w:val="24"/>
          <w:u w:val="double"/>
        </w:rPr>
        <w:t>C</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t xml:space="preserve">A </w:t>
      </w:r>
      <w:r w:rsidR="00190FF6" w:rsidRPr="008B5184">
        <w:rPr>
          <w:rFonts w:ascii="Times New Roman" w:hAnsi="Times New Roman"/>
          <w:b/>
          <w:bCs/>
          <w:i/>
          <w:sz w:val="24"/>
          <w:u w:val="double"/>
        </w:rPr>
        <w:t xml:space="preserve">clear, legible </w:t>
      </w:r>
      <w:r w:rsidR="00F41387" w:rsidRPr="008B5184">
        <w:rPr>
          <w:rFonts w:ascii="Times New Roman" w:hAnsi="Times New Roman"/>
          <w:b/>
          <w:bCs/>
          <w:i/>
          <w:sz w:val="24"/>
          <w:u w:val="double"/>
        </w:rPr>
        <w:t xml:space="preserve">diagram </w:t>
      </w:r>
      <w:r w:rsidR="00665AED" w:rsidRPr="008B5184">
        <w:rPr>
          <w:rFonts w:ascii="Times New Roman" w:hAnsi="Times New Roman"/>
          <w:b/>
          <w:bCs/>
          <w:i/>
          <w:sz w:val="24"/>
          <w:u w:val="double"/>
        </w:rPr>
        <w:t xml:space="preserve">of the proposed area of occupancy, </w:t>
      </w:r>
      <w:r w:rsidR="003B1EE5" w:rsidRPr="008B5184">
        <w:rPr>
          <w:rFonts w:ascii="Times New Roman" w:hAnsi="Times New Roman"/>
          <w:b/>
          <w:bCs/>
          <w:i/>
          <w:sz w:val="24"/>
          <w:u w:val="double"/>
        </w:rPr>
        <w:t xml:space="preserve">no smaller than 8½-inches by 11-inches, </w:t>
      </w:r>
      <w:r w:rsidR="00665AED" w:rsidRPr="008B5184">
        <w:rPr>
          <w:rFonts w:ascii="Times New Roman" w:hAnsi="Times New Roman"/>
          <w:b/>
          <w:bCs/>
          <w:i/>
          <w:sz w:val="24"/>
          <w:u w:val="double"/>
        </w:rPr>
        <w:t>detailing</w:t>
      </w:r>
      <w:r w:rsidR="009F71C5" w:rsidRPr="008B5184">
        <w:rPr>
          <w:rFonts w:ascii="Times New Roman" w:hAnsi="Times New Roman"/>
          <w:b/>
          <w:bCs/>
          <w:i/>
          <w:sz w:val="24"/>
          <w:u w:val="double"/>
        </w:rPr>
        <w:t xml:space="preserve"> the following, which shall be in additio</w:t>
      </w:r>
      <w:r w:rsidR="00190FF6" w:rsidRPr="008B5184">
        <w:rPr>
          <w:rFonts w:ascii="Times New Roman" w:hAnsi="Times New Roman"/>
          <w:b/>
          <w:bCs/>
          <w:i/>
          <w:sz w:val="24"/>
          <w:u w:val="double"/>
        </w:rPr>
        <w:t xml:space="preserve">n to any other requirements of </w:t>
      </w:r>
      <w:r w:rsidR="00292D2B" w:rsidRPr="008B5184">
        <w:rPr>
          <w:rFonts w:ascii="Times New Roman" w:hAnsi="Times New Roman"/>
          <w:b/>
          <w:bCs/>
          <w:i/>
          <w:sz w:val="24"/>
          <w:u w:val="double"/>
        </w:rPr>
        <w:t>law, regulation or ordinance, including state alcohol law</w:t>
      </w:r>
      <w:r w:rsidR="003B1EE5" w:rsidRPr="008B5184">
        <w:rPr>
          <w:rFonts w:ascii="Times New Roman" w:hAnsi="Times New Roman"/>
          <w:b/>
          <w:bCs/>
          <w:i/>
          <w:sz w:val="24"/>
          <w:u w:val="double"/>
        </w:rPr>
        <w:t>:</w:t>
      </w:r>
    </w:p>
    <w:p w14:paraId="77146559" w14:textId="1DBAC885" w:rsidR="00665AED" w:rsidRPr="008B5184" w:rsidRDefault="00DC77AF" w:rsidP="00DC77AF">
      <w:pPr>
        <w:spacing w:after="240"/>
        <w:ind w:left="2520" w:hanging="720"/>
        <w:rPr>
          <w:rFonts w:ascii="Times New Roman" w:hAnsi="Times New Roman"/>
          <w:b/>
          <w:bCs/>
          <w:i/>
          <w:sz w:val="24"/>
          <w:u w:val="double"/>
        </w:rPr>
      </w:pPr>
      <w:r w:rsidRPr="008B5184">
        <w:rPr>
          <w:rFonts w:ascii="Times New Roman" w:hAnsi="Times New Roman"/>
          <w:b/>
          <w:bCs/>
          <w:i/>
          <w:sz w:val="24"/>
          <w:u w:val="double"/>
        </w:rPr>
        <w:t>i</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r>
      <w:r w:rsidR="003B1EE5" w:rsidRPr="008B5184">
        <w:rPr>
          <w:rFonts w:ascii="Times New Roman" w:hAnsi="Times New Roman"/>
          <w:b/>
          <w:bCs/>
          <w:i/>
          <w:sz w:val="24"/>
          <w:u w:val="double"/>
        </w:rPr>
        <w:t>The p</w:t>
      </w:r>
      <w:r w:rsidR="00665AED" w:rsidRPr="008B5184">
        <w:rPr>
          <w:rFonts w:ascii="Times New Roman" w:hAnsi="Times New Roman"/>
          <w:b/>
          <w:bCs/>
          <w:i/>
          <w:sz w:val="24"/>
          <w:u w:val="double"/>
        </w:rPr>
        <w:t>erimeter of such area, with relevant linear dimensions;</w:t>
      </w:r>
    </w:p>
    <w:p w14:paraId="64810FD9" w14:textId="45FDA45B" w:rsidR="00665AED" w:rsidRPr="008B5184" w:rsidRDefault="00DC77AF" w:rsidP="00DC77AF">
      <w:pPr>
        <w:spacing w:after="240"/>
        <w:ind w:left="2520" w:hanging="720"/>
        <w:rPr>
          <w:rFonts w:ascii="Times New Roman" w:hAnsi="Times New Roman"/>
          <w:b/>
          <w:bCs/>
          <w:i/>
          <w:sz w:val="24"/>
          <w:u w:val="double"/>
        </w:rPr>
      </w:pPr>
      <w:r w:rsidRPr="008B5184">
        <w:rPr>
          <w:rFonts w:ascii="Times New Roman" w:hAnsi="Times New Roman"/>
          <w:b/>
          <w:bCs/>
          <w:i/>
          <w:sz w:val="24"/>
          <w:u w:val="double"/>
        </w:rPr>
        <w:t>ii</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r>
      <w:r w:rsidR="003C5E6C" w:rsidRPr="008B5184">
        <w:rPr>
          <w:rFonts w:ascii="Times New Roman" w:hAnsi="Times New Roman"/>
          <w:b/>
          <w:bCs/>
          <w:i/>
          <w:sz w:val="24"/>
          <w:u w:val="double"/>
        </w:rPr>
        <w:t>If such area includes portions of a public way traveled by pedestrians, such as a sidewalk, t</w:t>
      </w:r>
      <w:r w:rsidR="003B1EE5" w:rsidRPr="008B5184">
        <w:rPr>
          <w:rFonts w:ascii="Times New Roman" w:hAnsi="Times New Roman"/>
          <w:b/>
          <w:bCs/>
          <w:i/>
          <w:sz w:val="24"/>
          <w:u w:val="double"/>
        </w:rPr>
        <w:t>he p</w:t>
      </w:r>
      <w:r w:rsidR="00665AED" w:rsidRPr="008B5184">
        <w:rPr>
          <w:rFonts w:ascii="Times New Roman" w:hAnsi="Times New Roman"/>
          <w:b/>
          <w:bCs/>
          <w:i/>
          <w:sz w:val="24"/>
          <w:u w:val="double"/>
        </w:rPr>
        <w:t>ublic, pedestrian path of travel</w:t>
      </w:r>
      <w:r w:rsidR="003B1EE5" w:rsidRPr="008B5184">
        <w:rPr>
          <w:rFonts w:ascii="Times New Roman" w:hAnsi="Times New Roman"/>
          <w:b/>
          <w:bCs/>
          <w:i/>
          <w:sz w:val="24"/>
          <w:u w:val="double"/>
        </w:rPr>
        <w:t>,</w:t>
      </w:r>
      <w:r w:rsidR="00665AED" w:rsidRPr="008B5184">
        <w:rPr>
          <w:rFonts w:ascii="Times New Roman" w:hAnsi="Times New Roman"/>
          <w:b/>
          <w:bCs/>
          <w:i/>
          <w:sz w:val="24"/>
          <w:u w:val="double"/>
        </w:rPr>
        <w:t xml:space="preserve"> </w:t>
      </w:r>
      <w:r w:rsidR="00B25949" w:rsidRPr="008B5184">
        <w:rPr>
          <w:rFonts w:ascii="Times New Roman" w:hAnsi="Times New Roman"/>
          <w:b/>
          <w:bCs/>
          <w:i/>
          <w:sz w:val="24"/>
          <w:u w:val="double"/>
        </w:rPr>
        <w:t xml:space="preserve">which much be </w:t>
      </w:r>
      <w:r w:rsidR="00665AED" w:rsidRPr="008B5184">
        <w:rPr>
          <w:rFonts w:ascii="Times New Roman" w:hAnsi="Times New Roman"/>
          <w:b/>
          <w:bCs/>
          <w:i/>
          <w:sz w:val="24"/>
          <w:u w:val="double"/>
        </w:rPr>
        <w:t xml:space="preserve">no less than five </w:t>
      </w:r>
      <w:r w:rsidR="008B5184">
        <w:rPr>
          <w:rFonts w:ascii="Times New Roman" w:hAnsi="Times New Roman"/>
          <w:b/>
          <w:bCs/>
          <w:i/>
          <w:sz w:val="24"/>
          <w:u w:val="double"/>
        </w:rPr>
        <w:t xml:space="preserve">(5) </w:t>
      </w:r>
      <w:r w:rsidR="00665AED" w:rsidRPr="008B5184">
        <w:rPr>
          <w:rFonts w:ascii="Times New Roman" w:hAnsi="Times New Roman"/>
          <w:b/>
          <w:bCs/>
          <w:i/>
          <w:sz w:val="24"/>
          <w:u w:val="double"/>
        </w:rPr>
        <w:t>feet in width</w:t>
      </w:r>
      <w:r w:rsidR="00B25949" w:rsidRPr="008B5184">
        <w:rPr>
          <w:rFonts w:ascii="Times New Roman" w:hAnsi="Times New Roman"/>
          <w:b/>
          <w:bCs/>
          <w:i/>
          <w:sz w:val="24"/>
          <w:u w:val="double"/>
        </w:rPr>
        <w:t xml:space="preserve"> and must be contiguous to the face of the buildings along which it runs</w:t>
      </w:r>
      <w:r w:rsidR="00665AED" w:rsidRPr="008B5184">
        <w:rPr>
          <w:rFonts w:ascii="Times New Roman" w:hAnsi="Times New Roman"/>
          <w:b/>
          <w:bCs/>
          <w:i/>
          <w:sz w:val="24"/>
          <w:u w:val="double"/>
        </w:rPr>
        <w:t>;</w:t>
      </w:r>
    </w:p>
    <w:p w14:paraId="3B8956F6" w14:textId="5FF8BDDD" w:rsidR="003B1EE5" w:rsidRPr="008B5184" w:rsidRDefault="003B1EE5" w:rsidP="003B1EE5">
      <w:pPr>
        <w:spacing w:after="240"/>
        <w:ind w:left="2520" w:hanging="720"/>
        <w:rPr>
          <w:rFonts w:ascii="Times New Roman" w:hAnsi="Times New Roman"/>
          <w:b/>
          <w:bCs/>
          <w:i/>
          <w:sz w:val="24"/>
          <w:u w:val="double"/>
        </w:rPr>
      </w:pPr>
      <w:r w:rsidRPr="008B5184">
        <w:rPr>
          <w:rFonts w:ascii="Times New Roman" w:hAnsi="Times New Roman"/>
          <w:b/>
          <w:bCs/>
          <w:i/>
          <w:sz w:val="24"/>
          <w:u w:val="double"/>
        </w:rPr>
        <w:t>iii.</w:t>
      </w:r>
      <w:r w:rsidRPr="008B5184">
        <w:rPr>
          <w:rFonts w:ascii="Times New Roman" w:hAnsi="Times New Roman"/>
          <w:b/>
          <w:bCs/>
          <w:i/>
          <w:sz w:val="24"/>
          <w:u w:val="double"/>
        </w:rPr>
        <w:tab/>
        <w:t xml:space="preserve">If </w:t>
      </w:r>
      <w:r w:rsidR="00846B27" w:rsidRPr="008B5184">
        <w:rPr>
          <w:rFonts w:ascii="Times New Roman" w:hAnsi="Times New Roman"/>
          <w:b/>
          <w:bCs/>
          <w:i/>
          <w:sz w:val="24"/>
          <w:u w:val="double"/>
        </w:rPr>
        <w:t xml:space="preserve">such area includes portions of a public way </w:t>
      </w:r>
      <w:r w:rsidR="00A44064" w:rsidRPr="008B5184">
        <w:rPr>
          <w:rFonts w:ascii="Times New Roman" w:hAnsi="Times New Roman"/>
          <w:b/>
          <w:bCs/>
          <w:i/>
          <w:sz w:val="24"/>
          <w:u w:val="double"/>
        </w:rPr>
        <w:t xml:space="preserve">traveled by </w:t>
      </w:r>
      <w:r w:rsidR="00846B27" w:rsidRPr="008B5184">
        <w:rPr>
          <w:rFonts w:ascii="Times New Roman" w:hAnsi="Times New Roman"/>
          <w:b/>
          <w:bCs/>
          <w:i/>
          <w:sz w:val="24"/>
          <w:u w:val="double"/>
        </w:rPr>
        <w:t xml:space="preserve">vehicles, then the </w:t>
      </w:r>
      <w:r w:rsidRPr="008B5184">
        <w:rPr>
          <w:rFonts w:ascii="Times New Roman" w:hAnsi="Times New Roman"/>
          <w:b/>
          <w:bCs/>
          <w:i/>
          <w:sz w:val="24"/>
          <w:u w:val="double"/>
        </w:rPr>
        <w:t xml:space="preserve">public, vehicular path of travel, no </w:t>
      </w:r>
      <w:r w:rsidR="00EE1715" w:rsidRPr="008B5184">
        <w:rPr>
          <w:rFonts w:ascii="Times New Roman" w:hAnsi="Times New Roman"/>
          <w:b/>
          <w:bCs/>
          <w:i/>
          <w:sz w:val="24"/>
          <w:u w:val="double"/>
        </w:rPr>
        <w:t>less than eleven (11) feet</w:t>
      </w:r>
      <w:r w:rsidR="000C17C8" w:rsidRPr="008B5184">
        <w:rPr>
          <w:rFonts w:ascii="Times New Roman" w:hAnsi="Times New Roman"/>
          <w:b/>
          <w:bCs/>
          <w:i/>
          <w:sz w:val="24"/>
          <w:u w:val="double"/>
        </w:rPr>
        <w:t xml:space="preserve"> </w:t>
      </w:r>
      <w:r w:rsidRPr="008B5184">
        <w:rPr>
          <w:rFonts w:ascii="Times New Roman" w:hAnsi="Times New Roman"/>
          <w:b/>
          <w:bCs/>
          <w:i/>
          <w:sz w:val="24"/>
          <w:u w:val="double"/>
        </w:rPr>
        <w:t>in width</w:t>
      </w:r>
      <w:r w:rsidR="00EE1715" w:rsidRPr="008B5184">
        <w:rPr>
          <w:rFonts w:ascii="Times New Roman" w:hAnsi="Times New Roman"/>
          <w:b/>
          <w:bCs/>
          <w:i/>
          <w:sz w:val="24"/>
          <w:u w:val="double"/>
        </w:rPr>
        <w:t xml:space="preserve">, or wider as may be required by the </w:t>
      </w:r>
      <w:r w:rsidR="008B5184">
        <w:rPr>
          <w:rFonts w:ascii="Times New Roman" w:hAnsi="Times New Roman"/>
          <w:b/>
          <w:bCs/>
          <w:i/>
          <w:sz w:val="24"/>
          <w:u w:val="double"/>
        </w:rPr>
        <w:t>C</w:t>
      </w:r>
      <w:r w:rsidR="00EE1715" w:rsidRPr="008B5184">
        <w:rPr>
          <w:rFonts w:ascii="Times New Roman" w:hAnsi="Times New Roman"/>
          <w:b/>
          <w:bCs/>
          <w:i/>
          <w:sz w:val="24"/>
          <w:u w:val="double"/>
        </w:rPr>
        <w:t xml:space="preserve">ity </w:t>
      </w:r>
      <w:r w:rsidR="008B5184">
        <w:rPr>
          <w:rFonts w:ascii="Times New Roman" w:hAnsi="Times New Roman"/>
          <w:b/>
          <w:bCs/>
          <w:i/>
          <w:sz w:val="24"/>
          <w:u w:val="double"/>
        </w:rPr>
        <w:t>E</w:t>
      </w:r>
      <w:r w:rsidR="00EE1715" w:rsidRPr="008B5184">
        <w:rPr>
          <w:rFonts w:ascii="Times New Roman" w:hAnsi="Times New Roman"/>
          <w:b/>
          <w:bCs/>
          <w:i/>
          <w:sz w:val="24"/>
          <w:u w:val="double"/>
        </w:rPr>
        <w:t>ngineer</w:t>
      </w:r>
      <w:r w:rsidRPr="008B5184">
        <w:rPr>
          <w:rFonts w:ascii="Times New Roman" w:hAnsi="Times New Roman"/>
          <w:b/>
          <w:bCs/>
          <w:i/>
          <w:sz w:val="24"/>
          <w:u w:val="double"/>
        </w:rPr>
        <w:t>;</w:t>
      </w:r>
    </w:p>
    <w:p w14:paraId="1E78460C" w14:textId="2AEB8091" w:rsidR="00665AED" w:rsidRPr="008B5184" w:rsidRDefault="003B1EE5" w:rsidP="00DC77AF">
      <w:pPr>
        <w:spacing w:after="240"/>
        <w:ind w:left="2520" w:hanging="720"/>
        <w:rPr>
          <w:rFonts w:ascii="Times New Roman" w:hAnsi="Times New Roman"/>
          <w:b/>
          <w:bCs/>
          <w:i/>
          <w:sz w:val="24"/>
          <w:u w:val="double"/>
        </w:rPr>
      </w:pPr>
      <w:r w:rsidRPr="008B5184">
        <w:rPr>
          <w:rFonts w:ascii="Times New Roman" w:hAnsi="Times New Roman"/>
          <w:b/>
          <w:bCs/>
          <w:i/>
          <w:sz w:val="24"/>
          <w:u w:val="double"/>
        </w:rPr>
        <w:t>iv</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t>All relevant obstacles such as streetlights, signs, trees, etc.; and</w:t>
      </w:r>
    </w:p>
    <w:p w14:paraId="6387C7FA" w14:textId="77777777" w:rsidR="00834D8E" w:rsidRPr="008B5184" w:rsidRDefault="00DC77AF" w:rsidP="007A4274">
      <w:pPr>
        <w:spacing w:after="240"/>
        <w:ind w:left="2520" w:hanging="720"/>
        <w:rPr>
          <w:rFonts w:ascii="Times New Roman" w:hAnsi="Times New Roman"/>
          <w:b/>
          <w:bCs/>
          <w:i/>
          <w:sz w:val="24"/>
          <w:u w:val="double"/>
        </w:rPr>
      </w:pPr>
      <w:r w:rsidRPr="008B5184">
        <w:rPr>
          <w:rFonts w:ascii="Times New Roman" w:hAnsi="Times New Roman"/>
          <w:b/>
          <w:bCs/>
          <w:i/>
          <w:sz w:val="24"/>
          <w:u w:val="double"/>
        </w:rPr>
        <w:t>v</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r>
      <w:r w:rsidR="007A4274" w:rsidRPr="008B5184">
        <w:rPr>
          <w:rFonts w:ascii="Times New Roman" w:hAnsi="Times New Roman"/>
          <w:b/>
          <w:bCs/>
          <w:i/>
          <w:sz w:val="24"/>
          <w:u w:val="double"/>
        </w:rPr>
        <w:t xml:space="preserve">All tables, chairs, seats, total seating count and total occupancy, </w:t>
      </w:r>
    </w:p>
    <w:p w14:paraId="436155D5" w14:textId="1B0308BF" w:rsidR="00BB46E9" w:rsidRPr="008B5184" w:rsidRDefault="00834D8E" w:rsidP="007A4274">
      <w:pPr>
        <w:spacing w:after="240"/>
        <w:ind w:left="2520" w:hanging="720"/>
        <w:rPr>
          <w:rFonts w:ascii="Times New Roman" w:hAnsi="Times New Roman"/>
          <w:b/>
          <w:bCs/>
          <w:i/>
          <w:sz w:val="24"/>
          <w:u w:val="double"/>
        </w:rPr>
      </w:pPr>
      <w:r w:rsidRPr="008B5184">
        <w:rPr>
          <w:rFonts w:ascii="Times New Roman" w:hAnsi="Times New Roman"/>
          <w:b/>
          <w:bCs/>
          <w:i/>
          <w:sz w:val="24"/>
          <w:u w:val="double"/>
        </w:rPr>
        <w:lastRenderedPageBreak/>
        <w:t>vi.</w:t>
      </w:r>
      <w:r w:rsidRPr="008B5184">
        <w:rPr>
          <w:rFonts w:ascii="Times New Roman" w:hAnsi="Times New Roman"/>
          <w:b/>
          <w:bCs/>
          <w:i/>
          <w:sz w:val="24"/>
          <w:u w:val="double"/>
        </w:rPr>
        <w:tab/>
        <w:t xml:space="preserve">The area </w:t>
      </w:r>
      <w:r w:rsidR="00EE1715" w:rsidRPr="008B5184">
        <w:rPr>
          <w:rFonts w:ascii="Times New Roman" w:hAnsi="Times New Roman"/>
          <w:b/>
          <w:bCs/>
          <w:i/>
          <w:sz w:val="24"/>
          <w:u w:val="double"/>
        </w:rPr>
        <w:t xml:space="preserve">of occupancy </w:t>
      </w:r>
      <w:r w:rsidRPr="008B5184">
        <w:rPr>
          <w:rFonts w:ascii="Times New Roman" w:hAnsi="Times New Roman"/>
          <w:b/>
          <w:bCs/>
          <w:i/>
          <w:sz w:val="24"/>
          <w:u w:val="double"/>
        </w:rPr>
        <w:t>must be enclosed by a fence, rope or other means to control access</w:t>
      </w:r>
      <w:r w:rsidR="00D93E05" w:rsidRPr="008B5184">
        <w:rPr>
          <w:rFonts w:ascii="Times New Roman" w:hAnsi="Times New Roman"/>
          <w:b/>
          <w:bCs/>
          <w:i/>
          <w:sz w:val="24"/>
          <w:u w:val="double"/>
        </w:rPr>
        <w:t xml:space="preserve"> and</w:t>
      </w:r>
      <w:r w:rsidR="00665AED" w:rsidRPr="008B5184">
        <w:rPr>
          <w:rFonts w:ascii="Times New Roman" w:hAnsi="Times New Roman"/>
          <w:b/>
          <w:bCs/>
          <w:i/>
          <w:sz w:val="24"/>
          <w:u w:val="double"/>
        </w:rPr>
        <w:t xml:space="preserve"> demarcate </w:t>
      </w:r>
      <w:r w:rsidR="00D93E05" w:rsidRPr="008B5184">
        <w:rPr>
          <w:rFonts w:ascii="Times New Roman" w:hAnsi="Times New Roman"/>
          <w:b/>
          <w:bCs/>
          <w:i/>
          <w:sz w:val="24"/>
          <w:u w:val="double"/>
        </w:rPr>
        <w:t xml:space="preserve">the </w:t>
      </w:r>
      <w:r w:rsidR="00665AED" w:rsidRPr="008B5184">
        <w:rPr>
          <w:rFonts w:ascii="Times New Roman" w:hAnsi="Times New Roman"/>
          <w:b/>
          <w:bCs/>
          <w:i/>
          <w:sz w:val="24"/>
          <w:u w:val="double"/>
        </w:rPr>
        <w:t xml:space="preserve">area proposed for the service of </w:t>
      </w:r>
      <w:r w:rsidR="00D93E05" w:rsidRPr="008B5184">
        <w:rPr>
          <w:rFonts w:ascii="Times New Roman" w:hAnsi="Times New Roman"/>
          <w:b/>
          <w:bCs/>
          <w:i/>
          <w:sz w:val="24"/>
          <w:u w:val="double"/>
        </w:rPr>
        <w:t xml:space="preserve">food and </w:t>
      </w:r>
      <w:r w:rsidR="00665AED" w:rsidRPr="008B5184">
        <w:rPr>
          <w:rFonts w:ascii="Times New Roman" w:hAnsi="Times New Roman"/>
          <w:b/>
          <w:bCs/>
          <w:i/>
          <w:sz w:val="24"/>
          <w:u w:val="double"/>
        </w:rPr>
        <w:t>alcohol</w:t>
      </w:r>
      <w:r w:rsidR="00D93E05" w:rsidRPr="008B5184">
        <w:rPr>
          <w:rFonts w:ascii="Times New Roman" w:hAnsi="Times New Roman"/>
          <w:b/>
          <w:bCs/>
          <w:i/>
          <w:sz w:val="24"/>
          <w:u w:val="double"/>
        </w:rPr>
        <w:t xml:space="preserve"> or the sale of retail goods</w:t>
      </w:r>
      <w:r w:rsidR="00BB46E9" w:rsidRPr="008B5184">
        <w:rPr>
          <w:rFonts w:ascii="Times New Roman" w:hAnsi="Times New Roman"/>
          <w:b/>
          <w:bCs/>
          <w:i/>
          <w:sz w:val="24"/>
          <w:u w:val="double"/>
        </w:rPr>
        <w:t>;</w:t>
      </w:r>
    </w:p>
    <w:p w14:paraId="07240391" w14:textId="53CA4017" w:rsidR="00665AED" w:rsidRPr="008B5184" w:rsidRDefault="008B179C" w:rsidP="008B179C">
      <w:pPr>
        <w:spacing w:after="240"/>
        <w:ind w:left="1800" w:hanging="360"/>
        <w:rPr>
          <w:rFonts w:ascii="Times New Roman" w:hAnsi="Times New Roman"/>
          <w:b/>
          <w:bCs/>
          <w:i/>
          <w:sz w:val="24"/>
          <w:u w:val="double"/>
        </w:rPr>
      </w:pPr>
      <w:r w:rsidRPr="008B5184">
        <w:rPr>
          <w:rFonts w:ascii="Times New Roman" w:hAnsi="Times New Roman"/>
          <w:b/>
          <w:bCs/>
          <w:i/>
          <w:sz w:val="24"/>
          <w:u w:val="double"/>
        </w:rPr>
        <w:t>D.</w:t>
      </w:r>
      <w:r w:rsidRPr="008B5184">
        <w:rPr>
          <w:rFonts w:ascii="Times New Roman" w:hAnsi="Times New Roman"/>
          <w:b/>
          <w:bCs/>
          <w:i/>
          <w:sz w:val="24"/>
          <w:u w:val="double"/>
        </w:rPr>
        <w:tab/>
      </w:r>
      <w:r w:rsidR="00F81615" w:rsidRPr="008B5184">
        <w:rPr>
          <w:rFonts w:ascii="Times New Roman" w:hAnsi="Times New Roman"/>
          <w:b/>
          <w:bCs/>
          <w:i/>
          <w:sz w:val="24"/>
          <w:u w:val="double"/>
        </w:rPr>
        <w:t xml:space="preserve">Proof, in the form of </w:t>
      </w:r>
      <w:r w:rsidR="00866D91" w:rsidRPr="008B5184">
        <w:rPr>
          <w:rFonts w:ascii="Times New Roman" w:hAnsi="Times New Roman"/>
          <w:b/>
          <w:bCs/>
          <w:i/>
          <w:sz w:val="24"/>
          <w:u w:val="double"/>
        </w:rPr>
        <w:t xml:space="preserve">registered mail receipts and </w:t>
      </w:r>
      <w:r w:rsidR="008B6A6F" w:rsidRPr="008B5184">
        <w:rPr>
          <w:rFonts w:ascii="Times New Roman" w:hAnsi="Times New Roman"/>
          <w:b/>
          <w:bCs/>
          <w:i/>
          <w:sz w:val="24"/>
          <w:u w:val="double"/>
        </w:rPr>
        <w:t>written attestation</w:t>
      </w:r>
      <w:r w:rsidR="00EE1715" w:rsidRPr="008B5184">
        <w:rPr>
          <w:rFonts w:ascii="Times New Roman" w:hAnsi="Times New Roman"/>
          <w:b/>
          <w:bCs/>
          <w:i/>
          <w:sz w:val="24"/>
          <w:u w:val="double"/>
        </w:rPr>
        <w:t>,</w:t>
      </w:r>
      <w:r w:rsidR="008B6A6F" w:rsidRPr="008B5184">
        <w:rPr>
          <w:rFonts w:ascii="Times New Roman" w:hAnsi="Times New Roman"/>
          <w:b/>
          <w:bCs/>
          <w:i/>
          <w:sz w:val="24"/>
          <w:u w:val="double"/>
        </w:rPr>
        <w:t xml:space="preserve"> as to compliance</w:t>
      </w:r>
      <w:r w:rsidR="00F81615" w:rsidRPr="008B5184">
        <w:rPr>
          <w:rFonts w:ascii="Times New Roman" w:hAnsi="Times New Roman"/>
          <w:b/>
          <w:bCs/>
          <w:i/>
          <w:sz w:val="24"/>
          <w:u w:val="double"/>
        </w:rPr>
        <w:t xml:space="preserve">, </w:t>
      </w:r>
      <w:r w:rsidR="00152453" w:rsidRPr="008B5184">
        <w:rPr>
          <w:rFonts w:ascii="Times New Roman" w:hAnsi="Times New Roman"/>
          <w:b/>
          <w:bCs/>
          <w:i/>
          <w:sz w:val="24"/>
          <w:u w:val="double"/>
        </w:rPr>
        <w:t xml:space="preserve">of notice of the application sent via registered mail, return receipt requested within </w:t>
      </w:r>
      <w:r w:rsidR="00F81615" w:rsidRPr="008B5184">
        <w:rPr>
          <w:rFonts w:ascii="Times New Roman" w:hAnsi="Times New Roman"/>
          <w:b/>
          <w:bCs/>
          <w:i/>
          <w:sz w:val="24"/>
          <w:u w:val="double"/>
        </w:rPr>
        <w:t xml:space="preserve">seven </w:t>
      </w:r>
      <w:r w:rsidR="00EE1715" w:rsidRPr="008B5184">
        <w:rPr>
          <w:rFonts w:ascii="Times New Roman" w:hAnsi="Times New Roman"/>
          <w:b/>
          <w:bCs/>
          <w:i/>
          <w:sz w:val="24"/>
          <w:u w:val="double"/>
        </w:rPr>
        <w:t xml:space="preserve">(7) </w:t>
      </w:r>
      <w:r w:rsidR="00F81615" w:rsidRPr="008B5184">
        <w:rPr>
          <w:rFonts w:ascii="Times New Roman" w:hAnsi="Times New Roman"/>
          <w:b/>
          <w:bCs/>
          <w:i/>
          <w:sz w:val="24"/>
          <w:u w:val="double"/>
        </w:rPr>
        <w:t>days</w:t>
      </w:r>
      <w:r w:rsidR="00D9409D" w:rsidRPr="008B5184">
        <w:rPr>
          <w:rFonts w:ascii="Times New Roman" w:hAnsi="Times New Roman"/>
          <w:b/>
          <w:bCs/>
          <w:i/>
          <w:sz w:val="24"/>
          <w:u w:val="double"/>
        </w:rPr>
        <w:t xml:space="preserve"> </w:t>
      </w:r>
      <w:r w:rsidR="00152453" w:rsidRPr="008B5184">
        <w:rPr>
          <w:rFonts w:ascii="Times New Roman" w:hAnsi="Times New Roman"/>
          <w:b/>
          <w:bCs/>
          <w:i/>
          <w:sz w:val="24"/>
          <w:u w:val="double"/>
        </w:rPr>
        <w:t xml:space="preserve">of the </w:t>
      </w:r>
      <w:r w:rsidR="00F81615" w:rsidRPr="008B5184">
        <w:rPr>
          <w:rFonts w:ascii="Times New Roman" w:hAnsi="Times New Roman"/>
          <w:b/>
          <w:bCs/>
          <w:i/>
          <w:sz w:val="24"/>
          <w:u w:val="double"/>
        </w:rPr>
        <w:t xml:space="preserve">filing of the completed application </w:t>
      </w:r>
      <w:r w:rsidR="00866D91" w:rsidRPr="008B5184">
        <w:rPr>
          <w:rFonts w:ascii="Times New Roman" w:hAnsi="Times New Roman"/>
          <w:b/>
          <w:bCs/>
          <w:i/>
          <w:sz w:val="24"/>
          <w:u w:val="double"/>
        </w:rPr>
        <w:t>with</w:t>
      </w:r>
      <w:r w:rsidR="00F81615" w:rsidRPr="008B5184">
        <w:rPr>
          <w:rFonts w:ascii="Times New Roman" w:hAnsi="Times New Roman"/>
          <w:b/>
          <w:bCs/>
          <w:i/>
          <w:sz w:val="24"/>
          <w:u w:val="double"/>
        </w:rPr>
        <w:t xml:space="preserve"> the city clerk,</w:t>
      </w:r>
      <w:r w:rsidR="00D9409D" w:rsidRPr="008B5184">
        <w:rPr>
          <w:rFonts w:ascii="Times New Roman" w:hAnsi="Times New Roman"/>
          <w:b/>
          <w:bCs/>
          <w:i/>
          <w:sz w:val="24"/>
          <w:u w:val="double"/>
        </w:rPr>
        <w:t xml:space="preserve"> to each of the persons appearing upon the assessors' most recent valuation list as the owners of the property </w:t>
      </w:r>
      <w:r w:rsidR="002A77A3" w:rsidRPr="008B5184">
        <w:rPr>
          <w:rFonts w:ascii="Times New Roman" w:hAnsi="Times New Roman"/>
          <w:b/>
          <w:bCs/>
          <w:i/>
          <w:sz w:val="24"/>
          <w:u w:val="double"/>
        </w:rPr>
        <w:t xml:space="preserve">immediately adjacent to the </w:t>
      </w:r>
      <w:r w:rsidR="006C2DA8" w:rsidRPr="008B5184">
        <w:rPr>
          <w:rFonts w:ascii="Times New Roman" w:hAnsi="Times New Roman"/>
          <w:b/>
          <w:bCs/>
          <w:i/>
          <w:sz w:val="24"/>
          <w:u w:val="double"/>
        </w:rPr>
        <w:t xml:space="preserve">Applicant’s </w:t>
      </w:r>
      <w:r w:rsidR="00EE1715" w:rsidRPr="008B5184">
        <w:rPr>
          <w:rFonts w:ascii="Times New Roman" w:hAnsi="Times New Roman"/>
          <w:b/>
          <w:bCs/>
          <w:i/>
          <w:sz w:val="24"/>
          <w:u w:val="double"/>
        </w:rPr>
        <w:t xml:space="preserve">Business </w:t>
      </w:r>
      <w:r w:rsidR="006C2DA8" w:rsidRPr="008B5184">
        <w:rPr>
          <w:rFonts w:ascii="Times New Roman" w:hAnsi="Times New Roman"/>
          <w:b/>
          <w:bCs/>
          <w:i/>
          <w:sz w:val="24"/>
          <w:u w:val="double"/>
        </w:rPr>
        <w:t>P</w:t>
      </w:r>
      <w:r w:rsidR="00D9409D" w:rsidRPr="008B5184">
        <w:rPr>
          <w:rFonts w:ascii="Times New Roman" w:hAnsi="Times New Roman"/>
          <w:b/>
          <w:bCs/>
          <w:i/>
          <w:sz w:val="24"/>
          <w:u w:val="double"/>
        </w:rPr>
        <w:t>remises</w:t>
      </w:r>
      <w:r w:rsidR="00AA133D" w:rsidRPr="008B5184">
        <w:rPr>
          <w:rFonts w:ascii="Times New Roman" w:hAnsi="Times New Roman"/>
          <w:b/>
          <w:bCs/>
          <w:i/>
          <w:sz w:val="24"/>
          <w:u w:val="double"/>
        </w:rPr>
        <w:t xml:space="preserve">, and to </w:t>
      </w:r>
      <w:r w:rsidR="002A77A3" w:rsidRPr="008B5184">
        <w:rPr>
          <w:rFonts w:ascii="Times New Roman" w:hAnsi="Times New Roman"/>
          <w:b/>
          <w:bCs/>
          <w:i/>
          <w:sz w:val="24"/>
          <w:u w:val="double"/>
        </w:rPr>
        <w:t>the address of any</w:t>
      </w:r>
      <w:r w:rsidR="00AA133D" w:rsidRPr="008B5184">
        <w:rPr>
          <w:rFonts w:ascii="Times New Roman" w:hAnsi="Times New Roman"/>
          <w:b/>
          <w:bCs/>
          <w:i/>
          <w:sz w:val="24"/>
          <w:u w:val="double"/>
        </w:rPr>
        <w:t xml:space="preserve"> businesses within 100</w:t>
      </w:r>
      <w:r w:rsidR="00286137" w:rsidRPr="008B5184">
        <w:rPr>
          <w:rFonts w:ascii="Times New Roman" w:hAnsi="Times New Roman"/>
          <w:b/>
          <w:bCs/>
          <w:i/>
          <w:sz w:val="24"/>
          <w:u w:val="double"/>
        </w:rPr>
        <w:t xml:space="preserve"> feet of the Applicant’s </w:t>
      </w:r>
      <w:r w:rsidR="00CA1C9F" w:rsidRPr="008B5184">
        <w:rPr>
          <w:rFonts w:ascii="Times New Roman" w:hAnsi="Times New Roman"/>
          <w:b/>
          <w:bCs/>
          <w:i/>
          <w:sz w:val="24"/>
          <w:u w:val="double"/>
        </w:rPr>
        <w:t xml:space="preserve">Business </w:t>
      </w:r>
      <w:r w:rsidR="00286137" w:rsidRPr="008B5184">
        <w:rPr>
          <w:rFonts w:ascii="Times New Roman" w:hAnsi="Times New Roman"/>
          <w:b/>
          <w:bCs/>
          <w:i/>
          <w:sz w:val="24"/>
          <w:u w:val="double"/>
        </w:rPr>
        <w:t>Premises</w:t>
      </w:r>
      <w:r w:rsidR="005545CB" w:rsidRPr="008B5184">
        <w:rPr>
          <w:rFonts w:ascii="Times New Roman" w:hAnsi="Times New Roman"/>
          <w:b/>
          <w:bCs/>
          <w:i/>
          <w:sz w:val="24"/>
          <w:u w:val="double"/>
        </w:rPr>
        <w:t xml:space="preserve">. </w:t>
      </w:r>
      <w:r w:rsidR="00D9409D" w:rsidRPr="008B5184">
        <w:rPr>
          <w:rFonts w:ascii="Times New Roman" w:hAnsi="Times New Roman"/>
          <w:b/>
          <w:bCs/>
          <w:i/>
          <w:sz w:val="24"/>
          <w:u w:val="double"/>
        </w:rPr>
        <w:t> </w:t>
      </w:r>
      <w:r w:rsidR="00466419" w:rsidRPr="008B5184">
        <w:rPr>
          <w:rFonts w:ascii="Times New Roman" w:hAnsi="Times New Roman"/>
          <w:b/>
          <w:bCs/>
          <w:i/>
          <w:sz w:val="24"/>
          <w:u w:val="double"/>
        </w:rPr>
        <w:t xml:space="preserve">The notice shall set forth the name of the applicant in full, a description of the </w:t>
      </w:r>
      <w:r w:rsidR="0031593F" w:rsidRPr="008B5184">
        <w:rPr>
          <w:rFonts w:ascii="Times New Roman" w:hAnsi="Times New Roman"/>
          <w:b/>
          <w:bCs/>
          <w:i/>
          <w:sz w:val="24"/>
          <w:u w:val="double"/>
        </w:rPr>
        <w:t>space on the Public Way</w:t>
      </w:r>
      <w:r w:rsidR="00466419" w:rsidRPr="008B5184">
        <w:rPr>
          <w:rFonts w:ascii="Times New Roman" w:hAnsi="Times New Roman"/>
          <w:b/>
          <w:bCs/>
          <w:i/>
          <w:sz w:val="24"/>
          <w:u w:val="double"/>
        </w:rPr>
        <w:t xml:space="preserve"> and area </w:t>
      </w:r>
      <w:r w:rsidR="00A74407" w:rsidRPr="008B5184">
        <w:rPr>
          <w:rFonts w:ascii="Times New Roman" w:hAnsi="Times New Roman"/>
          <w:b/>
          <w:bCs/>
          <w:i/>
          <w:sz w:val="24"/>
          <w:u w:val="double"/>
        </w:rPr>
        <w:t>covered in the application</w:t>
      </w:r>
      <w:r w:rsidR="00466419" w:rsidRPr="008B5184">
        <w:rPr>
          <w:rFonts w:ascii="Times New Roman" w:hAnsi="Times New Roman"/>
          <w:b/>
          <w:bCs/>
          <w:i/>
          <w:sz w:val="24"/>
          <w:u w:val="double"/>
        </w:rPr>
        <w:t xml:space="preserve">, </w:t>
      </w:r>
      <w:r w:rsidR="00A04E7D" w:rsidRPr="008B5184">
        <w:rPr>
          <w:rFonts w:ascii="Times New Roman" w:hAnsi="Times New Roman"/>
          <w:b/>
          <w:bCs/>
          <w:i/>
          <w:sz w:val="24"/>
          <w:u w:val="double"/>
        </w:rPr>
        <w:t xml:space="preserve">the use of the same, and </w:t>
      </w:r>
      <w:r w:rsidR="00466419" w:rsidRPr="008B5184">
        <w:rPr>
          <w:rFonts w:ascii="Times New Roman" w:hAnsi="Times New Roman"/>
          <w:b/>
          <w:bCs/>
          <w:i/>
          <w:sz w:val="24"/>
          <w:u w:val="double"/>
        </w:rPr>
        <w:t xml:space="preserve">the street and number. </w:t>
      </w:r>
    </w:p>
    <w:p w14:paraId="0BA996EA" w14:textId="67CB2992" w:rsidR="00665AED" w:rsidRPr="008B5184" w:rsidRDefault="008B179C" w:rsidP="008B5184">
      <w:pPr>
        <w:spacing w:after="240"/>
        <w:ind w:left="1800" w:hanging="360"/>
        <w:rPr>
          <w:rFonts w:ascii="Times New Roman" w:hAnsi="Times New Roman"/>
          <w:b/>
          <w:bCs/>
          <w:i/>
          <w:sz w:val="24"/>
          <w:u w:val="double"/>
        </w:rPr>
      </w:pPr>
      <w:r w:rsidRPr="008B5184">
        <w:rPr>
          <w:rFonts w:ascii="Times New Roman" w:hAnsi="Times New Roman"/>
          <w:b/>
          <w:bCs/>
          <w:i/>
          <w:sz w:val="24"/>
          <w:u w:val="double"/>
        </w:rPr>
        <w:t xml:space="preserve">E.  </w:t>
      </w:r>
      <w:r w:rsidR="00C8724B" w:rsidRPr="008B5184">
        <w:rPr>
          <w:rFonts w:ascii="Times New Roman" w:hAnsi="Times New Roman"/>
          <w:b/>
          <w:bCs/>
          <w:i/>
          <w:sz w:val="24"/>
          <w:u w:val="double"/>
        </w:rPr>
        <w:t xml:space="preserve">Where the </w:t>
      </w:r>
      <w:r w:rsidR="00DB6621" w:rsidRPr="008B5184">
        <w:rPr>
          <w:rFonts w:ascii="Times New Roman" w:hAnsi="Times New Roman"/>
          <w:b/>
          <w:bCs/>
          <w:i/>
          <w:sz w:val="24"/>
          <w:u w:val="double"/>
        </w:rPr>
        <w:t xml:space="preserve">City Land </w:t>
      </w:r>
      <w:r w:rsidR="000978EB" w:rsidRPr="008B5184">
        <w:rPr>
          <w:rFonts w:ascii="Times New Roman" w:hAnsi="Times New Roman"/>
          <w:b/>
          <w:bCs/>
          <w:i/>
          <w:sz w:val="24"/>
          <w:u w:val="double"/>
        </w:rPr>
        <w:t>is part of</w:t>
      </w:r>
      <w:r w:rsidR="00C8724B" w:rsidRPr="008B5184">
        <w:rPr>
          <w:rFonts w:ascii="Times New Roman" w:hAnsi="Times New Roman"/>
          <w:b/>
          <w:bCs/>
          <w:i/>
          <w:sz w:val="24"/>
          <w:u w:val="double"/>
        </w:rPr>
        <w:t xml:space="preserve"> a city park or playground</w:t>
      </w:r>
      <w:r w:rsidR="00F12AC3" w:rsidRPr="008B5184">
        <w:rPr>
          <w:rFonts w:ascii="Times New Roman" w:hAnsi="Times New Roman"/>
          <w:b/>
          <w:bCs/>
          <w:i/>
          <w:sz w:val="24"/>
          <w:u w:val="double"/>
        </w:rPr>
        <w:t xml:space="preserve"> under the jurisdiction of another city </w:t>
      </w:r>
      <w:r w:rsidR="00553E62" w:rsidRPr="008B5184">
        <w:rPr>
          <w:rFonts w:ascii="Times New Roman" w:hAnsi="Times New Roman"/>
          <w:b/>
          <w:bCs/>
          <w:i/>
          <w:sz w:val="24"/>
          <w:u w:val="double"/>
        </w:rPr>
        <w:t xml:space="preserve">body, commission or </w:t>
      </w:r>
      <w:r w:rsidR="00F12AC3" w:rsidRPr="008B5184">
        <w:rPr>
          <w:rFonts w:ascii="Times New Roman" w:hAnsi="Times New Roman"/>
          <w:b/>
          <w:bCs/>
          <w:i/>
          <w:sz w:val="24"/>
          <w:u w:val="double"/>
        </w:rPr>
        <w:t>entity</w:t>
      </w:r>
      <w:r w:rsidR="00C8724B" w:rsidRPr="008B5184">
        <w:rPr>
          <w:rFonts w:ascii="Times New Roman" w:hAnsi="Times New Roman"/>
          <w:b/>
          <w:bCs/>
          <w:i/>
          <w:sz w:val="24"/>
          <w:u w:val="double"/>
        </w:rPr>
        <w:t xml:space="preserve">, </w:t>
      </w:r>
      <w:r w:rsidR="00F12AC3" w:rsidRPr="008B5184">
        <w:rPr>
          <w:rFonts w:ascii="Times New Roman" w:hAnsi="Times New Roman"/>
          <w:b/>
          <w:bCs/>
          <w:i/>
          <w:sz w:val="24"/>
          <w:u w:val="double"/>
        </w:rPr>
        <w:t xml:space="preserve">approval of such use by the relevant city </w:t>
      </w:r>
      <w:r w:rsidR="00553E62" w:rsidRPr="008B5184">
        <w:rPr>
          <w:rFonts w:ascii="Times New Roman" w:hAnsi="Times New Roman"/>
          <w:b/>
          <w:bCs/>
          <w:i/>
          <w:sz w:val="24"/>
          <w:u w:val="double"/>
        </w:rPr>
        <w:t xml:space="preserve">body, commission or </w:t>
      </w:r>
      <w:r w:rsidR="00F12AC3" w:rsidRPr="008B5184">
        <w:rPr>
          <w:rFonts w:ascii="Times New Roman" w:hAnsi="Times New Roman"/>
          <w:b/>
          <w:bCs/>
          <w:i/>
          <w:sz w:val="24"/>
          <w:u w:val="double"/>
        </w:rPr>
        <w:t xml:space="preserve">entity, such as the </w:t>
      </w:r>
      <w:proofErr w:type="spellStart"/>
      <w:r w:rsidR="00C8724B" w:rsidRPr="008B5184">
        <w:rPr>
          <w:rFonts w:ascii="Times New Roman" w:hAnsi="Times New Roman"/>
          <w:b/>
          <w:bCs/>
          <w:i/>
          <w:sz w:val="24"/>
          <w:u w:val="double"/>
        </w:rPr>
        <w:t>the</w:t>
      </w:r>
      <w:proofErr w:type="spellEnd"/>
      <w:r w:rsidR="00C8724B" w:rsidRPr="008B5184">
        <w:rPr>
          <w:rFonts w:ascii="Times New Roman" w:hAnsi="Times New Roman"/>
          <w:b/>
          <w:bCs/>
          <w:i/>
          <w:sz w:val="24"/>
          <w:u w:val="double"/>
        </w:rPr>
        <w:t xml:space="preserve"> </w:t>
      </w:r>
      <w:r w:rsidR="00553E62" w:rsidRPr="008B5184">
        <w:rPr>
          <w:rFonts w:ascii="Times New Roman" w:hAnsi="Times New Roman"/>
          <w:b/>
          <w:bCs/>
          <w:i/>
          <w:sz w:val="24"/>
          <w:u w:val="double"/>
        </w:rPr>
        <w:t>P</w:t>
      </w:r>
      <w:r w:rsidR="00C8724B" w:rsidRPr="008B5184">
        <w:rPr>
          <w:rFonts w:ascii="Times New Roman" w:hAnsi="Times New Roman"/>
          <w:b/>
          <w:bCs/>
          <w:i/>
          <w:sz w:val="24"/>
          <w:u w:val="double"/>
        </w:rPr>
        <w:t xml:space="preserve">arks </w:t>
      </w:r>
      <w:r w:rsidR="00553E62" w:rsidRPr="008B5184">
        <w:rPr>
          <w:rFonts w:ascii="Times New Roman" w:hAnsi="Times New Roman"/>
          <w:b/>
          <w:bCs/>
          <w:i/>
          <w:sz w:val="24"/>
          <w:u w:val="double"/>
        </w:rPr>
        <w:t>C</w:t>
      </w:r>
      <w:r w:rsidR="00C8724B" w:rsidRPr="008B5184">
        <w:rPr>
          <w:rFonts w:ascii="Times New Roman" w:hAnsi="Times New Roman"/>
          <w:b/>
          <w:bCs/>
          <w:i/>
          <w:sz w:val="24"/>
          <w:u w:val="double"/>
        </w:rPr>
        <w:t xml:space="preserve">ommission </w:t>
      </w:r>
      <w:r w:rsidR="00553E62" w:rsidRPr="008B5184">
        <w:rPr>
          <w:rFonts w:ascii="Times New Roman" w:hAnsi="Times New Roman"/>
          <w:b/>
          <w:bCs/>
          <w:i/>
          <w:sz w:val="24"/>
          <w:u w:val="double"/>
        </w:rPr>
        <w:t xml:space="preserve">for </w:t>
      </w:r>
      <w:r w:rsidR="00D63E3E" w:rsidRPr="008B5184">
        <w:rPr>
          <w:rFonts w:ascii="Times New Roman" w:hAnsi="Times New Roman"/>
          <w:b/>
          <w:bCs/>
          <w:i/>
          <w:sz w:val="24"/>
          <w:u w:val="double"/>
        </w:rPr>
        <w:t>land under their jurisdiction and control.</w:t>
      </w:r>
      <w:r w:rsidR="00C8724B" w:rsidRPr="008B5184">
        <w:rPr>
          <w:rFonts w:ascii="Times New Roman" w:hAnsi="Times New Roman"/>
          <w:b/>
          <w:bCs/>
          <w:i/>
          <w:sz w:val="24"/>
          <w:u w:val="double"/>
        </w:rPr>
        <w:t>.</w:t>
      </w:r>
      <w:r w:rsidR="00665AED" w:rsidRPr="008B5184">
        <w:rPr>
          <w:rFonts w:ascii="Times New Roman" w:hAnsi="Times New Roman"/>
          <w:b/>
          <w:bCs/>
          <w:i/>
          <w:sz w:val="24"/>
          <w:u w:val="double"/>
        </w:rPr>
        <w:t>(</w:t>
      </w:r>
      <w:r w:rsidR="009E4AB6" w:rsidRPr="008B5184">
        <w:rPr>
          <w:rFonts w:ascii="Times New Roman" w:hAnsi="Times New Roman"/>
          <w:b/>
          <w:bCs/>
          <w:i/>
          <w:sz w:val="24"/>
          <w:u w:val="double"/>
        </w:rPr>
        <w:t>4</w:t>
      </w:r>
      <w:r w:rsidR="00665AED" w:rsidRPr="008B5184">
        <w:rPr>
          <w:rFonts w:ascii="Times New Roman" w:hAnsi="Times New Roman"/>
          <w:b/>
          <w:bCs/>
          <w:i/>
          <w:sz w:val="24"/>
          <w:u w:val="double"/>
        </w:rPr>
        <w:t>)</w:t>
      </w:r>
      <w:r w:rsidR="00DC77AF" w:rsidRPr="008B5184">
        <w:rPr>
          <w:rFonts w:ascii="Times New Roman" w:hAnsi="Times New Roman"/>
          <w:b/>
          <w:bCs/>
          <w:i/>
          <w:sz w:val="24"/>
          <w:u w:val="double"/>
        </w:rPr>
        <w:tab/>
      </w:r>
      <w:r w:rsidR="005D7453" w:rsidRPr="008B5184">
        <w:rPr>
          <w:rFonts w:ascii="Times New Roman" w:hAnsi="Times New Roman"/>
          <w:b/>
          <w:bCs/>
          <w:iCs/>
          <w:sz w:val="24"/>
          <w:u w:val="double"/>
        </w:rPr>
        <w:t xml:space="preserve">Application </w:t>
      </w:r>
      <w:r w:rsidR="004C5328" w:rsidRPr="008B5184">
        <w:rPr>
          <w:rFonts w:ascii="Times New Roman" w:hAnsi="Times New Roman"/>
          <w:b/>
          <w:bCs/>
          <w:iCs/>
          <w:sz w:val="24"/>
          <w:u w:val="double"/>
        </w:rPr>
        <w:t xml:space="preserve">processing </w:t>
      </w:r>
      <w:r w:rsidR="00796A24" w:rsidRPr="008B5184">
        <w:rPr>
          <w:rFonts w:ascii="Times New Roman" w:hAnsi="Times New Roman"/>
          <w:b/>
          <w:bCs/>
          <w:iCs/>
          <w:sz w:val="24"/>
          <w:u w:val="double"/>
        </w:rPr>
        <w:t>and fees</w:t>
      </w:r>
      <w:r w:rsidR="005D7453" w:rsidRPr="008B5184">
        <w:rPr>
          <w:rFonts w:ascii="Times New Roman" w:hAnsi="Times New Roman"/>
          <w:b/>
          <w:bCs/>
          <w:iCs/>
          <w:sz w:val="24"/>
          <w:u w:val="double"/>
        </w:rPr>
        <w:t>.</w:t>
      </w:r>
      <w:r w:rsidR="005D7453" w:rsidRPr="008B5184">
        <w:rPr>
          <w:rFonts w:ascii="Times New Roman" w:hAnsi="Times New Roman"/>
          <w:b/>
          <w:bCs/>
          <w:i/>
          <w:sz w:val="24"/>
          <w:u w:val="double"/>
        </w:rPr>
        <w:t xml:space="preserve">  </w:t>
      </w:r>
      <w:r w:rsidR="00665AED" w:rsidRPr="008B5184">
        <w:rPr>
          <w:rFonts w:ascii="Times New Roman" w:hAnsi="Times New Roman"/>
          <w:b/>
          <w:bCs/>
          <w:i/>
          <w:sz w:val="24"/>
          <w:u w:val="double"/>
        </w:rPr>
        <w:t xml:space="preserve">Applications under this subsection </w:t>
      </w:r>
      <w:r w:rsidR="00A44064" w:rsidRPr="008B5184">
        <w:rPr>
          <w:rFonts w:ascii="Times New Roman" w:hAnsi="Times New Roman"/>
          <w:b/>
          <w:bCs/>
          <w:i/>
          <w:sz w:val="24"/>
          <w:u w:val="double"/>
        </w:rPr>
        <w:t xml:space="preserve">12-1(b) </w:t>
      </w:r>
      <w:r w:rsidR="00665AED" w:rsidRPr="008B5184">
        <w:rPr>
          <w:rFonts w:ascii="Times New Roman" w:hAnsi="Times New Roman"/>
          <w:b/>
          <w:bCs/>
          <w:i/>
          <w:sz w:val="24"/>
          <w:u w:val="double"/>
        </w:rPr>
        <w:t xml:space="preserve">shall be delivered to the </w:t>
      </w:r>
      <w:r w:rsidR="002B43B1" w:rsidRPr="008B5184">
        <w:rPr>
          <w:rFonts w:ascii="Times New Roman" w:hAnsi="Times New Roman"/>
          <w:b/>
          <w:bCs/>
          <w:i/>
          <w:sz w:val="24"/>
          <w:u w:val="double"/>
        </w:rPr>
        <w:t>o</w:t>
      </w:r>
      <w:r w:rsidR="00665AED" w:rsidRPr="008B5184">
        <w:rPr>
          <w:rFonts w:ascii="Times New Roman" w:hAnsi="Times New Roman"/>
          <w:b/>
          <w:bCs/>
          <w:i/>
          <w:sz w:val="24"/>
          <w:u w:val="double"/>
        </w:rPr>
        <w:t xml:space="preserve">ffice of the </w:t>
      </w:r>
      <w:r w:rsidR="002B43B1" w:rsidRPr="008B5184">
        <w:rPr>
          <w:rFonts w:ascii="Times New Roman" w:hAnsi="Times New Roman"/>
          <w:b/>
          <w:bCs/>
          <w:i/>
          <w:sz w:val="24"/>
          <w:u w:val="double"/>
        </w:rPr>
        <w:t>c</w:t>
      </w:r>
      <w:r w:rsidR="00665AED" w:rsidRPr="008B5184">
        <w:rPr>
          <w:rFonts w:ascii="Times New Roman" w:hAnsi="Times New Roman"/>
          <w:b/>
          <w:bCs/>
          <w:i/>
          <w:sz w:val="24"/>
          <w:u w:val="double"/>
        </w:rPr>
        <w:t xml:space="preserve">ity </w:t>
      </w:r>
      <w:r w:rsidR="00A44064" w:rsidRPr="008B5184">
        <w:rPr>
          <w:rFonts w:ascii="Times New Roman" w:hAnsi="Times New Roman"/>
          <w:b/>
          <w:bCs/>
          <w:i/>
          <w:sz w:val="24"/>
          <w:u w:val="double"/>
        </w:rPr>
        <w:t>c</w:t>
      </w:r>
      <w:r w:rsidR="00665AED" w:rsidRPr="008B5184">
        <w:rPr>
          <w:rFonts w:ascii="Times New Roman" w:hAnsi="Times New Roman"/>
          <w:b/>
          <w:bCs/>
          <w:i/>
          <w:sz w:val="24"/>
          <w:u w:val="double"/>
        </w:rPr>
        <w:t>lerk by hand, mail, or email.</w:t>
      </w:r>
    </w:p>
    <w:p w14:paraId="040F3C32" w14:textId="43B3A2AC" w:rsidR="00665AED" w:rsidRPr="008B5184" w:rsidRDefault="00DC77AF" w:rsidP="00665AED">
      <w:pPr>
        <w:spacing w:after="240"/>
        <w:ind w:left="2160" w:hanging="720"/>
        <w:rPr>
          <w:rFonts w:ascii="Times New Roman" w:hAnsi="Times New Roman"/>
          <w:b/>
          <w:bCs/>
          <w:i/>
          <w:sz w:val="24"/>
          <w:u w:val="double"/>
        </w:rPr>
      </w:pPr>
      <w:r w:rsidRPr="008B5184">
        <w:rPr>
          <w:rFonts w:ascii="Times New Roman" w:hAnsi="Times New Roman"/>
          <w:b/>
          <w:bCs/>
          <w:i/>
          <w:sz w:val="24"/>
          <w:u w:val="double"/>
        </w:rPr>
        <w:t>A</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r>
      <w:r w:rsidR="004C5328" w:rsidRPr="008B5184">
        <w:rPr>
          <w:rFonts w:ascii="Times New Roman" w:hAnsi="Times New Roman"/>
          <w:b/>
          <w:bCs/>
          <w:i/>
          <w:sz w:val="24"/>
          <w:u w:val="double"/>
        </w:rPr>
        <w:t>A</w:t>
      </w:r>
      <w:r w:rsidR="00665AED" w:rsidRPr="008B5184">
        <w:rPr>
          <w:rFonts w:ascii="Times New Roman" w:hAnsi="Times New Roman"/>
          <w:b/>
          <w:bCs/>
          <w:i/>
          <w:sz w:val="24"/>
          <w:u w:val="double"/>
        </w:rPr>
        <w:t xml:space="preserve">pplications shall be </w:t>
      </w:r>
      <w:r w:rsidR="004F74E4" w:rsidRPr="008B5184">
        <w:rPr>
          <w:rFonts w:ascii="Times New Roman" w:hAnsi="Times New Roman"/>
          <w:b/>
          <w:bCs/>
          <w:i/>
          <w:sz w:val="24"/>
          <w:u w:val="double"/>
        </w:rPr>
        <w:t xml:space="preserve">placed on the next available agenda of the City Council for referral to </w:t>
      </w:r>
      <w:r w:rsidR="00F92258" w:rsidRPr="008B5184">
        <w:rPr>
          <w:rFonts w:ascii="Times New Roman" w:hAnsi="Times New Roman"/>
          <w:b/>
          <w:bCs/>
          <w:i/>
          <w:sz w:val="24"/>
          <w:u w:val="double"/>
        </w:rPr>
        <w:t xml:space="preserve">its Committee on </w:t>
      </w:r>
      <w:r w:rsidR="0010108F" w:rsidRPr="008B5184">
        <w:rPr>
          <w:rFonts w:ascii="Times New Roman" w:hAnsi="Times New Roman"/>
          <w:b/>
          <w:bCs/>
          <w:i/>
          <w:sz w:val="24"/>
          <w:u w:val="double"/>
        </w:rPr>
        <w:t xml:space="preserve">License and Permits per Council </w:t>
      </w:r>
      <w:r w:rsidR="00F92258" w:rsidRPr="008B5184">
        <w:rPr>
          <w:rFonts w:ascii="Times New Roman" w:hAnsi="Times New Roman"/>
          <w:b/>
          <w:bCs/>
          <w:i/>
          <w:sz w:val="24"/>
          <w:u w:val="double"/>
        </w:rPr>
        <w:t>R</w:t>
      </w:r>
      <w:r w:rsidR="0010108F" w:rsidRPr="008B5184">
        <w:rPr>
          <w:rFonts w:ascii="Times New Roman" w:hAnsi="Times New Roman"/>
          <w:b/>
          <w:bCs/>
          <w:i/>
          <w:sz w:val="24"/>
          <w:u w:val="double"/>
        </w:rPr>
        <w:t>ules and procedure</w:t>
      </w:r>
      <w:r w:rsidR="004F74E4" w:rsidRPr="008B5184">
        <w:rPr>
          <w:rFonts w:ascii="Times New Roman" w:hAnsi="Times New Roman"/>
          <w:b/>
          <w:bCs/>
          <w:i/>
          <w:sz w:val="24"/>
          <w:u w:val="double"/>
        </w:rPr>
        <w:t>.</w:t>
      </w:r>
      <w:r w:rsidR="00DD3F44" w:rsidRPr="008B5184">
        <w:rPr>
          <w:rFonts w:ascii="Times New Roman" w:hAnsi="Times New Roman"/>
          <w:b/>
          <w:bCs/>
          <w:i/>
          <w:sz w:val="24"/>
          <w:u w:val="double"/>
        </w:rPr>
        <w:t>.</w:t>
      </w:r>
    </w:p>
    <w:p w14:paraId="78D951A1" w14:textId="77777777" w:rsidR="00796A24" w:rsidRPr="008B5184" w:rsidRDefault="007F5BF5" w:rsidP="00665AED">
      <w:pPr>
        <w:spacing w:after="240"/>
        <w:ind w:left="2160" w:hanging="720"/>
        <w:rPr>
          <w:rFonts w:ascii="Times New Roman" w:hAnsi="Times New Roman"/>
          <w:b/>
          <w:bCs/>
          <w:i/>
          <w:sz w:val="24"/>
          <w:u w:val="double"/>
        </w:rPr>
      </w:pPr>
      <w:r w:rsidRPr="008B5184">
        <w:rPr>
          <w:rFonts w:ascii="Times New Roman" w:hAnsi="Times New Roman"/>
          <w:b/>
          <w:bCs/>
          <w:i/>
          <w:sz w:val="24"/>
          <w:u w:val="double"/>
        </w:rPr>
        <w:t>B</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r>
      <w:r w:rsidR="0053115F" w:rsidRPr="008B5184">
        <w:rPr>
          <w:rFonts w:ascii="Times New Roman" w:hAnsi="Times New Roman"/>
          <w:b/>
          <w:bCs/>
          <w:i/>
          <w:sz w:val="24"/>
          <w:u w:val="double"/>
        </w:rPr>
        <w:t>The processing fee charged for applications under this subsection 12-1(b) shall be One-Hundred Dollars ($100.00)</w:t>
      </w:r>
      <w:r w:rsidR="00796A24" w:rsidRPr="008B5184">
        <w:rPr>
          <w:rFonts w:ascii="Times New Roman" w:hAnsi="Times New Roman"/>
          <w:b/>
          <w:bCs/>
          <w:i/>
          <w:sz w:val="24"/>
          <w:u w:val="double"/>
        </w:rPr>
        <w:t>.</w:t>
      </w:r>
    </w:p>
    <w:p w14:paraId="779B7DB9" w14:textId="29187E33" w:rsidR="0053115F" w:rsidRPr="008B5184" w:rsidRDefault="00796A24" w:rsidP="00665AED">
      <w:pPr>
        <w:spacing w:after="240"/>
        <w:ind w:left="2160" w:hanging="720"/>
        <w:rPr>
          <w:rFonts w:ascii="Times New Roman" w:hAnsi="Times New Roman"/>
          <w:b/>
          <w:bCs/>
          <w:i/>
          <w:sz w:val="24"/>
          <w:u w:val="double"/>
        </w:rPr>
      </w:pPr>
      <w:r w:rsidRPr="008B5184">
        <w:rPr>
          <w:rFonts w:ascii="Times New Roman" w:hAnsi="Times New Roman"/>
          <w:b/>
          <w:bCs/>
          <w:i/>
          <w:sz w:val="24"/>
          <w:u w:val="double"/>
        </w:rPr>
        <w:t>C.</w:t>
      </w:r>
      <w:r w:rsidRPr="008B5184">
        <w:rPr>
          <w:rFonts w:ascii="Times New Roman" w:hAnsi="Times New Roman"/>
          <w:b/>
          <w:bCs/>
          <w:i/>
          <w:sz w:val="24"/>
          <w:u w:val="double"/>
        </w:rPr>
        <w:tab/>
        <w:t>The c</w:t>
      </w:r>
      <w:r w:rsidR="0053115F" w:rsidRPr="008B5184">
        <w:rPr>
          <w:rFonts w:ascii="Times New Roman" w:hAnsi="Times New Roman"/>
          <w:b/>
          <w:bCs/>
          <w:i/>
          <w:sz w:val="24"/>
          <w:u w:val="double"/>
        </w:rPr>
        <w:t xml:space="preserve">ity </w:t>
      </w:r>
      <w:r w:rsidRPr="008B5184">
        <w:rPr>
          <w:rFonts w:ascii="Times New Roman" w:hAnsi="Times New Roman"/>
          <w:b/>
          <w:bCs/>
          <w:i/>
          <w:sz w:val="24"/>
          <w:u w:val="double"/>
        </w:rPr>
        <w:t>c</w:t>
      </w:r>
      <w:r w:rsidR="0053115F" w:rsidRPr="008B5184">
        <w:rPr>
          <w:rFonts w:ascii="Times New Roman" w:hAnsi="Times New Roman"/>
          <w:b/>
          <w:bCs/>
          <w:i/>
          <w:sz w:val="24"/>
          <w:u w:val="double"/>
        </w:rPr>
        <w:t xml:space="preserve">ouncil </w:t>
      </w:r>
      <w:r w:rsidRPr="008B5184">
        <w:rPr>
          <w:rFonts w:ascii="Times New Roman" w:hAnsi="Times New Roman"/>
          <w:b/>
          <w:bCs/>
          <w:i/>
          <w:sz w:val="24"/>
          <w:u w:val="double"/>
        </w:rPr>
        <w:t xml:space="preserve">shall establish by </w:t>
      </w:r>
      <w:r w:rsidR="008B5184" w:rsidRPr="008B5184">
        <w:rPr>
          <w:rFonts w:ascii="Times New Roman" w:hAnsi="Times New Roman"/>
          <w:b/>
          <w:bCs/>
          <w:i/>
          <w:sz w:val="24"/>
          <w:u w:val="double"/>
        </w:rPr>
        <w:t xml:space="preserve">order </w:t>
      </w:r>
      <w:r w:rsidRPr="008B5184">
        <w:rPr>
          <w:rFonts w:ascii="Times New Roman" w:hAnsi="Times New Roman"/>
          <w:b/>
          <w:bCs/>
          <w:i/>
          <w:sz w:val="24"/>
          <w:u w:val="double"/>
        </w:rPr>
        <w:t xml:space="preserve">the </w:t>
      </w:r>
      <w:r w:rsidR="0053115F" w:rsidRPr="008B5184">
        <w:rPr>
          <w:rFonts w:ascii="Times New Roman" w:hAnsi="Times New Roman"/>
          <w:b/>
          <w:bCs/>
          <w:i/>
          <w:sz w:val="24"/>
          <w:u w:val="double"/>
        </w:rPr>
        <w:t xml:space="preserve">rent or </w:t>
      </w:r>
      <w:r w:rsidRPr="008B5184">
        <w:rPr>
          <w:rFonts w:ascii="Times New Roman" w:hAnsi="Times New Roman"/>
          <w:b/>
          <w:bCs/>
          <w:i/>
          <w:sz w:val="24"/>
          <w:u w:val="double"/>
        </w:rPr>
        <w:t xml:space="preserve">other </w:t>
      </w:r>
      <w:r w:rsidR="0053115F" w:rsidRPr="008B5184">
        <w:rPr>
          <w:rFonts w:ascii="Times New Roman" w:hAnsi="Times New Roman"/>
          <w:b/>
          <w:bCs/>
          <w:i/>
          <w:sz w:val="24"/>
          <w:u w:val="double"/>
        </w:rPr>
        <w:t xml:space="preserve">compensation </w:t>
      </w:r>
      <w:r w:rsidRPr="008B5184">
        <w:rPr>
          <w:rFonts w:ascii="Times New Roman" w:hAnsi="Times New Roman"/>
          <w:b/>
          <w:bCs/>
          <w:i/>
          <w:sz w:val="24"/>
          <w:u w:val="double"/>
        </w:rPr>
        <w:t xml:space="preserve">due </w:t>
      </w:r>
      <w:r w:rsidR="0053115F" w:rsidRPr="008B5184">
        <w:rPr>
          <w:rFonts w:ascii="Times New Roman" w:hAnsi="Times New Roman"/>
          <w:b/>
          <w:bCs/>
          <w:i/>
          <w:sz w:val="24"/>
          <w:u w:val="double"/>
        </w:rPr>
        <w:t>for any occupancy approved hereunder.</w:t>
      </w:r>
    </w:p>
    <w:p w14:paraId="2F52336E" w14:textId="6D2798C5" w:rsidR="0053115F" w:rsidRPr="008B5184" w:rsidRDefault="008134B2" w:rsidP="0053115F">
      <w:pPr>
        <w:spacing w:after="240"/>
        <w:ind w:left="2160" w:hanging="720"/>
        <w:rPr>
          <w:rFonts w:ascii="Times New Roman" w:hAnsi="Times New Roman"/>
          <w:b/>
          <w:bCs/>
          <w:i/>
          <w:sz w:val="24"/>
          <w:u w:val="double"/>
        </w:rPr>
      </w:pPr>
      <w:r w:rsidRPr="008B5184">
        <w:rPr>
          <w:rFonts w:ascii="Times New Roman" w:hAnsi="Times New Roman"/>
          <w:b/>
          <w:bCs/>
          <w:i/>
          <w:sz w:val="24"/>
          <w:u w:val="double"/>
        </w:rPr>
        <w:t>D</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r>
      <w:r w:rsidR="0010108F" w:rsidRPr="008B5184">
        <w:rPr>
          <w:rFonts w:ascii="Times New Roman" w:hAnsi="Times New Roman"/>
          <w:b/>
          <w:bCs/>
          <w:i/>
          <w:sz w:val="24"/>
          <w:u w:val="double"/>
        </w:rPr>
        <w:t xml:space="preserve">After hearing by the </w:t>
      </w:r>
      <w:r w:rsidR="00685B27" w:rsidRPr="008B5184">
        <w:rPr>
          <w:rFonts w:ascii="Times New Roman" w:hAnsi="Times New Roman"/>
          <w:b/>
          <w:bCs/>
          <w:i/>
          <w:sz w:val="24"/>
          <w:u w:val="double"/>
        </w:rPr>
        <w:t xml:space="preserve">Committee on </w:t>
      </w:r>
      <w:r w:rsidR="00D020C8" w:rsidRPr="008B5184">
        <w:rPr>
          <w:rFonts w:ascii="Times New Roman" w:hAnsi="Times New Roman"/>
          <w:b/>
          <w:bCs/>
          <w:i/>
          <w:sz w:val="24"/>
          <w:u w:val="double"/>
        </w:rPr>
        <w:t xml:space="preserve">Licenses and Permits and </w:t>
      </w:r>
      <w:r w:rsidR="0010108F" w:rsidRPr="008B5184">
        <w:rPr>
          <w:rFonts w:ascii="Times New Roman" w:hAnsi="Times New Roman"/>
          <w:b/>
          <w:bCs/>
          <w:i/>
          <w:sz w:val="24"/>
          <w:u w:val="double"/>
        </w:rPr>
        <w:t>recommendation for approval</w:t>
      </w:r>
      <w:r w:rsidR="00D020C8" w:rsidRPr="008B5184">
        <w:rPr>
          <w:rFonts w:ascii="Times New Roman" w:hAnsi="Times New Roman"/>
          <w:b/>
          <w:bCs/>
          <w:i/>
          <w:sz w:val="24"/>
          <w:u w:val="double"/>
        </w:rPr>
        <w:t xml:space="preserve">, and upon approval by the </w:t>
      </w:r>
      <w:r w:rsidR="00543BCE" w:rsidRPr="008B5184">
        <w:rPr>
          <w:rFonts w:ascii="Times New Roman" w:hAnsi="Times New Roman"/>
          <w:b/>
          <w:bCs/>
          <w:i/>
          <w:sz w:val="24"/>
          <w:u w:val="double"/>
        </w:rPr>
        <w:t>City Council</w:t>
      </w:r>
      <w:r w:rsidR="005B37CB" w:rsidRPr="008B5184">
        <w:rPr>
          <w:rFonts w:ascii="Times New Roman" w:hAnsi="Times New Roman"/>
          <w:b/>
          <w:bCs/>
          <w:i/>
          <w:sz w:val="24"/>
          <w:u w:val="double"/>
        </w:rPr>
        <w:t xml:space="preserve"> for the use of the </w:t>
      </w:r>
      <w:r w:rsidR="003C505D" w:rsidRPr="008B5184">
        <w:rPr>
          <w:rFonts w:ascii="Times New Roman" w:hAnsi="Times New Roman"/>
          <w:b/>
          <w:bCs/>
          <w:i/>
          <w:sz w:val="24"/>
          <w:u w:val="double"/>
        </w:rPr>
        <w:t>City Land</w:t>
      </w:r>
      <w:r w:rsidR="00543BCE" w:rsidRPr="008B5184">
        <w:rPr>
          <w:rFonts w:ascii="Times New Roman" w:hAnsi="Times New Roman"/>
          <w:b/>
          <w:bCs/>
          <w:i/>
          <w:sz w:val="24"/>
          <w:u w:val="double"/>
        </w:rPr>
        <w:t xml:space="preserve">, </w:t>
      </w:r>
      <w:r w:rsidR="006C0BA4" w:rsidRPr="008B5184">
        <w:rPr>
          <w:rFonts w:ascii="Times New Roman" w:hAnsi="Times New Roman"/>
          <w:b/>
          <w:bCs/>
          <w:i/>
          <w:sz w:val="24"/>
          <w:u w:val="double"/>
        </w:rPr>
        <w:t xml:space="preserve">, </w:t>
      </w:r>
      <w:r w:rsidR="00665AED" w:rsidRPr="008B5184">
        <w:rPr>
          <w:rFonts w:ascii="Times New Roman" w:hAnsi="Times New Roman"/>
          <w:b/>
          <w:bCs/>
          <w:i/>
          <w:sz w:val="24"/>
          <w:u w:val="double"/>
        </w:rPr>
        <w:t xml:space="preserve">the </w:t>
      </w:r>
      <w:r w:rsidR="007F5BF5" w:rsidRPr="008B5184">
        <w:rPr>
          <w:rFonts w:ascii="Times New Roman" w:hAnsi="Times New Roman"/>
          <w:b/>
          <w:bCs/>
          <w:i/>
          <w:sz w:val="24"/>
          <w:u w:val="double"/>
        </w:rPr>
        <w:t>c</w:t>
      </w:r>
      <w:r w:rsidR="00665AED" w:rsidRPr="008B5184">
        <w:rPr>
          <w:rFonts w:ascii="Times New Roman" w:hAnsi="Times New Roman"/>
          <w:b/>
          <w:bCs/>
          <w:i/>
          <w:sz w:val="24"/>
          <w:u w:val="double"/>
        </w:rPr>
        <w:t xml:space="preserve">ity </w:t>
      </w:r>
      <w:r w:rsidR="007F5BF5" w:rsidRPr="008B5184">
        <w:rPr>
          <w:rFonts w:ascii="Times New Roman" w:hAnsi="Times New Roman"/>
          <w:b/>
          <w:bCs/>
          <w:i/>
          <w:sz w:val="24"/>
          <w:u w:val="double"/>
        </w:rPr>
        <w:t>c</w:t>
      </w:r>
      <w:r w:rsidR="00665AED" w:rsidRPr="008B5184">
        <w:rPr>
          <w:rFonts w:ascii="Times New Roman" w:hAnsi="Times New Roman"/>
          <w:b/>
          <w:bCs/>
          <w:i/>
          <w:sz w:val="24"/>
          <w:u w:val="double"/>
        </w:rPr>
        <w:t xml:space="preserve">lerk shall transmit </w:t>
      </w:r>
      <w:r w:rsidR="00807D17" w:rsidRPr="008B5184">
        <w:rPr>
          <w:rFonts w:ascii="Times New Roman" w:hAnsi="Times New Roman"/>
          <w:b/>
          <w:bCs/>
          <w:i/>
          <w:sz w:val="24"/>
          <w:u w:val="double"/>
        </w:rPr>
        <w:t xml:space="preserve">such approval </w:t>
      </w:r>
      <w:r w:rsidR="00665AED" w:rsidRPr="008B5184">
        <w:rPr>
          <w:rFonts w:ascii="Times New Roman" w:hAnsi="Times New Roman"/>
          <w:b/>
          <w:bCs/>
          <w:i/>
          <w:sz w:val="24"/>
          <w:u w:val="double"/>
        </w:rPr>
        <w:t xml:space="preserve">to </w:t>
      </w:r>
      <w:r w:rsidR="00543BCE" w:rsidRPr="008B5184">
        <w:rPr>
          <w:rFonts w:ascii="Times New Roman" w:hAnsi="Times New Roman"/>
          <w:b/>
          <w:bCs/>
          <w:i/>
          <w:sz w:val="24"/>
          <w:u w:val="double"/>
        </w:rPr>
        <w:t xml:space="preserve">the Newburyport License Commission </w:t>
      </w:r>
      <w:r w:rsidR="00C52896" w:rsidRPr="008B5184">
        <w:rPr>
          <w:rFonts w:ascii="Times New Roman" w:hAnsi="Times New Roman"/>
          <w:b/>
          <w:bCs/>
          <w:i/>
          <w:sz w:val="24"/>
          <w:u w:val="double"/>
        </w:rPr>
        <w:t xml:space="preserve">(the “License Commission”) </w:t>
      </w:r>
      <w:r w:rsidR="00665AED" w:rsidRPr="008B5184">
        <w:rPr>
          <w:rFonts w:ascii="Times New Roman" w:hAnsi="Times New Roman"/>
          <w:b/>
          <w:bCs/>
          <w:i/>
          <w:sz w:val="24"/>
          <w:u w:val="double"/>
        </w:rPr>
        <w:t xml:space="preserve">, which shall </w:t>
      </w:r>
      <w:r w:rsidR="00807D17" w:rsidRPr="008B5184">
        <w:rPr>
          <w:rFonts w:ascii="Times New Roman" w:hAnsi="Times New Roman"/>
          <w:b/>
          <w:bCs/>
          <w:i/>
          <w:sz w:val="24"/>
          <w:u w:val="double"/>
        </w:rPr>
        <w:t xml:space="preserve">hold a public hearing </w:t>
      </w:r>
      <w:r w:rsidR="00665AED" w:rsidRPr="008B5184">
        <w:rPr>
          <w:rFonts w:ascii="Times New Roman" w:hAnsi="Times New Roman"/>
          <w:b/>
          <w:bCs/>
          <w:i/>
          <w:sz w:val="24"/>
          <w:u w:val="double"/>
        </w:rPr>
        <w:t xml:space="preserve">to approve, disapprove, or  approve </w:t>
      </w:r>
      <w:r w:rsidR="008B179C" w:rsidRPr="008B5184">
        <w:rPr>
          <w:rFonts w:ascii="Times New Roman" w:hAnsi="Times New Roman"/>
          <w:b/>
          <w:bCs/>
          <w:i/>
          <w:sz w:val="24"/>
          <w:u w:val="double"/>
        </w:rPr>
        <w:t xml:space="preserve">the </w:t>
      </w:r>
      <w:r w:rsidR="00577664" w:rsidRPr="008B5184">
        <w:rPr>
          <w:rFonts w:ascii="Times New Roman" w:hAnsi="Times New Roman"/>
          <w:b/>
          <w:bCs/>
          <w:i/>
          <w:sz w:val="24"/>
          <w:u w:val="double"/>
        </w:rPr>
        <w:t xml:space="preserve">application </w:t>
      </w:r>
      <w:r w:rsidR="00665AED" w:rsidRPr="008B5184">
        <w:rPr>
          <w:rFonts w:ascii="Times New Roman" w:hAnsi="Times New Roman"/>
          <w:b/>
          <w:bCs/>
          <w:i/>
          <w:sz w:val="24"/>
          <w:u w:val="double"/>
        </w:rPr>
        <w:t>with conditions.</w:t>
      </w:r>
    </w:p>
    <w:p w14:paraId="1542CEF1" w14:textId="24835ABB" w:rsidR="00665AED" w:rsidRPr="008B5184" w:rsidRDefault="008B5184" w:rsidP="008B5184">
      <w:pPr>
        <w:spacing w:after="240"/>
        <w:ind w:left="2160" w:hanging="720"/>
        <w:rPr>
          <w:rFonts w:ascii="Times New Roman" w:hAnsi="Times New Roman"/>
          <w:b/>
          <w:bCs/>
          <w:i/>
          <w:sz w:val="24"/>
          <w:u w:val="double"/>
        </w:rPr>
      </w:pPr>
      <w:r w:rsidRPr="008B5184">
        <w:rPr>
          <w:rFonts w:ascii="Times New Roman" w:hAnsi="Times New Roman"/>
          <w:b/>
          <w:bCs/>
          <w:i/>
          <w:sz w:val="24"/>
          <w:u w:val="double"/>
        </w:rPr>
        <w:t>E</w:t>
      </w:r>
      <w:r w:rsidR="00F761BB" w:rsidRPr="008B5184">
        <w:rPr>
          <w:rFonts w:ascii="Times New Roman" w:hAnsi="Times New Roman"/>
          <w:b/>
          <w:bCs/>
          <w:i/>
          <w:sz w:val="24"/>
          <w:u w:val="double"/>
        </w:rPr>
        <w:t>.</w:t>
      </w:r>
      <w:r w:rsidR="00F761BB" w:rsidRPr="008B5184">
        <w:rPr>
          <w:rFonts w:ascii="Times New Roman" w:hAnsi="Times New Roman"/>
          <w:b/>
          <w:bCs/>
          <w:i/>
          <w:sz w:val="24"/>
          <w:u w:val="double"/>
        </w:rPr>
        <w:tab/>
      </w:r>
      <w:r w:rsidR="00E14963" w:rsidRPr="008B5184">
        <w:rPr>
          <w:rFonts w:ascii="Times New Roman" w:hAnsi="Times New Roman"/>
          <w:b/>
          <w:bCs/>
          <w:i/>
          <w:sz w:val="24"/>
          <w:u w:val="double"/>
        </w:rPr>
        <w:t xml:space="preserve">Approval of the application for use shall be at the sole discretion of the City Council </w:t>
      </w:r>
      <w:r w:rsidR="00665AED" w:rsidRPr="008B5184">
        <w:rPr>
          <w:rFonts w:ascii="Times New Roman" w:hAnsi="Times New Roman"/>
          <w:b/>
          <w:bCs/>
          <w:i/>
          <w:sz w:val="24"/>
          <w:u w:val="double"/>
        </w:rPr>
        <w:t xml:space="preserve">, </w:t>
      </w:r>
      <w:r w:rsidR="00A055FD" w:rsidRPr="008B5184">
        <w:rPr>
          <w:rFonts w:ascii="Times New Roman" w:hAnsi="Times New Roman"/>
          <w:b/>
          <w:bCs/>
          <w:i/>
          <w:sz w:val="24"/>
          <w:u w:val="double"/>
        </w:rPr>
        <w:t xml:space="preserve">and, without limiting or defining the sole discretion of the </w:t>
      </w:r>
      <w:r w:rsidR="000C56E7" w:rsidRPr="008B5184">
        <w:rPr>
          <w:rFonts w:ascii="Times New Roman" w:hAnsi="Times New Roman"/>
          <w:b/>
          <w:bCs/>
          <w:i/>
          <w:sz w:val="24"/>
          <w:u w:val="double"/>
        </w:rPr>
        <w:t xml:space="preserve">City Council in making its decision, the City Council may but is not </w:t>
      </w:r>
      <w:r w:rsidR="000C56E7" w:rsidRPr="008B5184">
        <w:rPr>
          <w:rFonts w:ascii="Times New Roman" w:hAnsi="Times New Roman"/>
          <w:b/>
          <w:bCs/>
          <w:i/>
          <w:sz w:val="24"/>
          <w:u w:val="double"/>
        </w:rPr>
        <w:lastRenderedPageBreak/>
        <w:t xml:space="preserve">required to </w:t>
      </w:r>
      <w:r w:rsidR="00665AED" w:rsidRPr="008B5184">
        <w:rPr>
          <w:rFonts w:ascii="Times New Roman" w:hAnsi="Times New Roman"/>
          <w:b/>
          <w:bCs/>
          <w:i/>
          <w:sz w:val="24"/>
          <w:u w:val="double"/>
        </w:rPr>
        <w:t xml:space="preserve"> </w:t>
      </w:r>
      <w:r w:rsidR="00FB3EB6" w:rsidRPr="008B5184">
        <w:rPr>
          <w:rFonts w:ascii="Times New Roman" w:hAnsi="Times New Roman"/>
          <w:b/>
          <w:bCs/>
          <w:i/>
          <w:sz w:val="24"/>
          <w:u w:val="double"/>
        </w:rPr>
        <w:t xml:space="preserve">the input of </w:t>
      </w:r>
      <w:r w:rsidR="0017352F" w:rsidRPr="008B5184">
        <w:rPr>
          <w:rFonts w:ascii="Times New Roman" w:hAnsi="Times New Roman"/>
          <w:b/>
          <w:bCs/>
          <w:i/>
          <w:sz w:val="24"/>
          <w:u w:val="double"/>
        </w:rPr>
        <w:t xml:space="preserve">neighbors, other residents and nearby business owners, </w:t>
      </w:r>
      <w:r w:rsidR="00CA1B4E" w:rsidRPr="008B5184">
        <w:rPr>
          <w:rFonts w:ascii="Times New Roman" w:hAnsi="Times New Roman"/>
          <w:b/>
          <w:bCs/>
          <w:i/>
          <w:sz w:val="24"/>
          <w:u w:val="double"/>
        </w:rPr>
        <w:t xml:space="preserve">the </w:t>
      </w:r>
      <w:r w:rsidR="00665AED" w:rsidRPr="008B5184">
        <w:rPr>
          <w:rFonts w:ascii="Times New Roman" w:hAnsi="Times New Roman"/>
          <w:b/>
          <w:bCs/>
          <w:i/>
          <w:sz w:val="24"/>
          <w:u w:val="double"/>
        </w:rPr>
        <w:t xml:space="preserve">degree to which the </w:t>
      </w:r>
      <w:r w:rsidR="00CA1B4E" w:rsidRPr="008B5184">
        <w:rPr>
          <w:rFonts w:ascii="Times New Roman" w:hAnsi="Times New Roman"/>
          <w:b/>
          <w:bCs/>
          <w:i/>
          <w:sz w:val="24"/>
          <w:u w:val="double"/>
        </w:rPr>
        <w:t xml:space="preserve">proposed use </w:t>
      </w:r>
      <w:r w:rsidR="00665AED" w:rsidRPr="008B5184">
        <w:rPr>
          <w:rFonts w:ascii="Times New Roman" w:hAnsi="Times New Roman"/>
          <w:b/>
          <w:bCs/>
          <w:i/>
          <w:sz w:val="24"/>
          <w:u w:val="double"/>
        </w:rPr>
        <w:t xml:space="preserve"> accommodates its shared use</w:t>
      </w:r>
      <w:r w:rsidR="00EA4D27" w:rsidRPr="008B5184">
        <w:rPr>
          <w:rFonts w:ascii="Times New Roman" w:hAnsi="Times New Roman"/>
          <w:b/>
          <w:bCs/>
          <w:i/>
          <w:sz w:val="24"/>
          <w:u w:val="double"/>
        </w:rPr>
        <w:t xml:space="preserve"> with members of the public</w:t>
      </w:r>
      <w:r w:rsidR="00816AD4" w:rsidRPr="008B5184">
        <w:rPr>
          <w:rFonts w:ascii="Times New Roman" w:hAnsi="Times New Roman"/>
          <w:b/>
          <w:bCs/>
          <w:i/>
          <w:sz w:val="24"/>
          <w:u w:val="double"/>
        </w:rPr>
        <w:t xml:space="preserve">, and </w:t>
      </w:r>
      <w:r w:rsidR="00F25E9F" w:rsidRPr="008B5184">
        <w:rPr>
          <w:rFonts w:ascii="Times New Roman" w:hAnsi="Times New Roman"/>
          <w:b/>
          <w:bCs/>
          <w:i/>
          <w:sz w:val="24"/>
          <w:u w:val="double"/>
        </w:rPr>
        <w:t xml:space="preserve">any frustration of </w:t>
      </w:r>
      <w:r w:rsidR="00193137" w:rsidRPr="008B5184">
        <w:rPr>
          <w:rFonts w:ascii="Times New Roman" w:hAnsi="Times New Roman"/>
          <w:b/>
          <w:bCs/>
          <w:i/>
          <w:sz w:val="24"/>
          <w:u w:val="double"/>
        </w:rPr>
        <w:t xml:space="preserve">the </w:t>
      </w:r>
      <w:r w:rsidR="00D26FDF" w:rsidRPr="008B5184">
        <w:rPr>
          <w:rFonts w:ascii="Times New Roman" w:hAnsi="Times New Roman"/>
          <w:b/>
          <w:bCs/>
          <w:i/>
          <w:sz w:val="24"/>
          <w:u w:val="double"/>
        </w:rPr>
        <w:t>City Land</w:t>
      </w:r>
      <w:r w:rsidR="00193137" w:rsidRPr="008B5184">
        <w:rPr>
          <w:rFonts w:ascii="Times New Roman" w:hAnsi="Times New Roman"/>
          <w:b/>
          <w:bCs/>
          <w:i/>
          <w:sz w:val="24"/>
          <w:u w:val="double"/>
        </w:rPr>
        <w:t>’s primary use by the public.</w:t>
      </w:r>
      <w:r w:rsidR="00665AED" w:rsidRPr="008B5184">
        <w:rPr>
          <w:rFonts w:ascii="Times New Roman" w:hAnsi="Times New Roman"/>
          <w:b/>
          <w:bCs/>
          <w:i/>
          <w:sz w:val="24"/>
          <w:u w:val="double"/>
        </w:rPr>
        <w:t>.</w:t>
      </w:r>
    </w:p>
    <w:p w14:paraId="3F099DA9" w14:textId="50449D8E" w:rsidR="00665AED" w:rsidRPr="008B5184" w:rsidRDefault="008B5184" w:rsidP="00665AED">
      <w:pPr>
        <w:spacing w:after="240"/>
        <w:ind w:left="2160" w:hanging="720"/>
        <w:rPr>
          <w:rFonts w:ascii="Times New Roman" w:hAnsi="Times New Roman"/>
          <w:b/>
          <w:bCs/>
          <w:i/>
          <w:sz w:val="24"/>
          <w:u w:val="double"/>
        </w:rPr>
      </w:pPr>
      <w:r w:rsidRPr="008B5184">
        <w:rPr>
          <w:rFonts w:ascii="Times New Roman" w:hAnsi="Times New Roman"/>
          <w:b/>
          <w:bCs/>
          <w:i/>
          <w:sz w:val="24"/>
          <w:u w:val="double"/>
        </w:rPr>
        <w:t>F</w:t>
      </w:r>
      <w:r w:rsidR="00665AED" w:rsidRPr="008B5184">
        <w:rPr>
          <w:rFonts w:ascii="Times New Roman" w:hAnsi="Times New Roman"/>
          <w:b/>
          <w:bCs/>
          <w:i/>
          <w:sz w:val="24"/>
          <w:u w:val="double"/>
        </w:rPr>
        <w:t>.</w:t>
      </w:r>
      <w:r w:rsidR="00665AED" w:rsidRPr="008B5184">
        <w:rPr>
          <w:rFonts w:ascii="Times New Roman" w:hAnsi="Times New Roman"/>
          <w:b/>
          <w:bCs/>
          <w:i/>
          <w:sz w:val="24"/>
          <w:u w:val="double"/>
        </w:rPr>
        <w:tab/>
        <w:t xml:space="preserve">The </w:t>
      </w:r>
      <w:r w:rsidR="00C52896" w:rsidRPr="008B5184">
        <w:rPr>
          <w:rFonts w:ascii="Times New Roman" w:hAnsi="Times New Roman"/>
          <w:b/>
          <w:bCs/>
          <w:i/>
          <w:sz w:val="24"/>
          <w:u w:val="double"/>
        </w:rPr>
        <w:t>L</w:t>
      </w:r>
      <w:r w:rsidR="00665AED" w:rsidRPr="008B5184">
        <w:rPr>
          <w:rFonts w:ascii="Times New Roman" w:hAnsi="Times New Roman"/>
          <w:b/>
          <w:bCs/>
          <w:i/>
          <w:sz w:val="24"/>
          <w:u w:val="double"/>
        </w:rPr>
        <w:t>icens</w:t>
      </w:r>
      <w:r w:rsidR="00C52896" w:rsidRPr="008B5184">
        <w:rPr>
          <w:rFonts w:ascii="Times New Roman" w:hAnsi="Times New Roman"/>
          <w:b/>
          <w:bCs/>
          <w:i/>
          <w:sz w:val="24"/>
          <w:u w:val="double"/>
        </w:rPr>
        <w:t>e</w:t>
      </w:r>
      <w:r w:rsidR="00665AED" w:rsidRPr="008B5184">
        <w:rPr>
          <w:rFonts w:ascii="Times New Roman" w:hAnsi="Times New Roman"/>
          <w:b/>
          <w:bCs/>
          <w:i/>
          <w:sz w:val="24"/>
          <w:u w:val="double"/>
        </w:rPr>
        <w:t xml:space="preserve"> </w:t>
      </w:r>
      <w:r w:rsidR="00C52896" w:rsidRPr="008B5184">
        <w:rPr>
          <w:rFonts w:ascii="Times New Roman" w:hAnsi="Times New Roman"/>
          <w:b/>
          <w:bCs/>
          <w:i/>
          <w:sz w:val="24"/>
          <w:u w:val="double"/>
        </w:rPr>
        <w:t>Commission</w:t>
      </w:r>
      <w:r w:rsidR="00665AED" w:rsidRPr="008B5184">
        <w:rPr>
          <w:rFonts w:ascii="Times New Roman" w:hAnsi="Times New Roman"/>
          <w:b/>
          <w:bCs/>
          <w:i/>
          <w:sz w:val="24"/>
          <w:u w:val="double"/>
        </w:rPr>
        <w:t xml:space="preserve"> shall hold a public hearing regarding all applications </w:t>
      </w:r>
      <w:r w:rsidR="005F0A87" w:rsidRPr="008B5184">
        <w:rPr>
          <w:rFonts w:ascii="Times New Roman" w:hAnsi="Times New Roman"/>
          <w:b/>
          <w:bCs/>
          <w:i/>
          <w:sz w:val="24"/>
          <w:u w:val="double"/>
        </w:rPr>
        <w:t xml:space="preserve">wherein the City Council has approved the use of the </w:t>
      </w:r>
      <w:r w:rsidR="00E52CD3" w:rsidRPr="008B5184">
        <w:rPr>
          <w:rFonts w:ascii="Times New Roman" w:hAnsi="Times New Roman"/>
          <w:b/>
          <w:bCs/>
          <w:i/>
          <w:sz w:val="24"/>
          <w:u w:val="double"/>
        </w:rPr>
        <w:t>City Land</w:t>
      </w:r>
      <w:r w:rsidR="005F0A87" w:rsidRPr="008B5184">
        <w:rPr>
          <w:rFonts w:ascii="Times New Roman" w:hAnsi="Times New Roman"/>
          <w:b/>
          <w:bCs/>
          <w:i/>
          <w:sz w:val="24"/>
          <w:u w:val="double"/>
        </w:rPr>
        <w:t xml:space="preserve"> </w:t>
      </w:r>
      <w:r w:rsidR="00665AED" w:rsidRPr="008B5184">
        <w:rPr>
          <w:rFonts w:ascii="Times New Roman" w:hAnsi="Times New Roman"/>
          <w:b/>
          <w:bCs/>
          <w:i/>
          <w:sz w:val="24"/>
          <w:u w:val="double"/>
        </w:rPr>
        <w:t xml:space="preserve">under this </w:t>
      </w:r>
      <w:r w:rsidR="00E270F1" w:rsidRPr="008B5184">
        <w:rPr>
          <w:rFonts w:ascii="Times New Roman" w:hAnsi="Times New Roman"/>
          <w:b/>
          <w:bCs/>
          <w:i/>
          <w:sz w:val="24"/>
          <w:u w:val="double"/>
        </w:rPr>
        <w:t>subsection 12-1(b)</w:t>
      </w:r>
      <w:r w:rsidR="00665AED" w:rsidRPr="008B5184">
        <w:rPr>
          <w:rFonts w:ascii="Times New Roman" w:hAnsi="Times New Roman"/>
          <w:b/>
          <w:bCs/>
          <w:i/>
          <w:sz w:val="24"/>
          <w:u w:val="double"/>
        </w:rPr>
        <w:t>, and may consider multiple applications at one hearing.  After such hearing, the board shall render its written decision regarding each such application, which shall be to approve, to disapprove, or to approve with conditions</w:t>
      </w:r>
      <w:r w:rsidR="005F0A87" w:rsidRPr="008B5184">
        <w:rPr>
          <w:rFonts w:ascii="Times New Roman" w:hAnsi="Times New Roman"/>
          <w:b/>
          <w:bCs/>
          <w:i/>
          <w:sz w:val="24"/>
          <w:u w:val="double"/>
        </w:rPr>
        <w:t>.</w:t>
      </w:r>
      <w:r w:rsidR="00665AED" w:rsidRPr="008B5184">
        <w:rPr>
          <w:rFonts w:ascii="Times New Roman" w:hAnsi="Times New Roman"/>
          <w:b/>
          <w:bCs/>
          <w:i/>
          <w:sz w:val="24"/>
          <w:u w:val="double"/>
        </w:rPr>
        <w:t>.</w:t>
      </w:r>
      <w:r w:rsidR="00C52896" w:rsidRPr="008B5184">
        <w:rPr>
          <w:rFonts w:ascii="Times New Roman" w:hAnsi="Times New Roman"/>
          <w:b/>
          <w:bCs/>
          <w:i/>
          <w:sz w:val="24"/>
          <w:u w:val="double"/>
        </w:rPr>
        <w:t xml:space="preserve">  The License Commission</w:t>
      </w:r>
      <w:r w:rsidR="00F16966" w:rsidRPr="008B5184">
        <w:rPr>
          <w:rFonts w:ascii="Times New Roman" w:hAnsi="Times New Roman"/>
          <w:b/>
          <w:bCs/>
          <w:i/>
          <w:sz w:val="24"/>
          <w:u w:val="double"/>
        </w:rPr>
        <w:t xml:space="preserve"> shall conduct any hearing in compliance with any other </w:t>
      </w:r>
      <w:r w:rsidR="001C733B" w:rsidRPr="008B5184">
        <w:rPr>
          <w:rFonts w:ascii="Times New Roman" w:hAnsi="Times New Roman"/>
          <w:b/>
          <w:bCs/>
          <w:i/>
          <w:sz w:val="24"/>
          <w:u w:val="double"/>
        </w:rPr>
        <w:t xml:space="preserve">governing </w:t>
      </w:r>
      <w:r w:rsidR="00F16966" w:rsidRPr="008B5184">
        <w:rPr>
          <w:rFonts w:ascii="Times New Roman" w:hAnsi="Times New Roman"/>
          <w:b/>
          <w:bCs/>
          <w:i/>
          <w:sz w:val="24"/>
          <w:u w:val="double"/>
        </w:rPr>
        <w:t>law, regulation or ordinance</w:t>
      </w:r>
      <w:r w:rsidR="001C733B" w:rsidRPr="008B5184">
        <w:rPr>
          <w:rFonts w:ascii="Times New Roman" w:hAnsi="Times New Roman"/>
          <w:b/>
          <w:bCs/>
          <w:i/>
          <w:sz w:val="24"/>
          <w:u w:val="double"/>
        </w:rPr>
        <w:t>.</w:t>
      </w:r>
      <w:r w:rsidR="00F16966" w:rsidRPr="008B5184">
        <w:rPr>
          <w:rFonts w:ascii="Times New Roman" w:hAnsi="Times New Roman"/>
          <w:b/>
          <w:bCs/>
          <w:i/>
          <w:sz w:val="24"/>
          <w:u w:val="double"/>
        </w:rPr>
        <w:t xml:space="preserve"> </w:t>
      </w:r>
    </w:p>
    <w:p w14:paraId="5D902809" w14:textId="6AF1BD2E" w:rsidR="00665AED" w:rsidRPr="008B5184" w:rsidRDefault="0053115F" w:rsidP="0053115F">
      <w:pPr>
        <w:spacing w:after="240"/>
        <w:ind w:left="1440" w:hanging="720"/>
        <w:rPr>
          <w:rFonts w:ascii="Times New Roman" w:hAnsi="Times New Roman"/>
          <w:b/>
          <w:bCs/>
          <w:i/>
          <w:sz w:val="24"/>
          <w:u w:val="double"/>
        </w:rPr>
      </w:pPr>
      <w:r w:rsidRPr="008B5184">
        <w:rPr>
          <w:rFonts w:ascii="Times New Roman" w:hAnsi="Times New Roman"/>
          <w:b/>
          <w:bCs/>
          <w:i/>
          <w:sz w:val="24"/>
          <w:u w:val="double"/>
        </w:rPr>
        <w:t>(</w:t>
      </w:r>
      <w:r w:rsidR="009E4AB6" w:rsidRPr="008B5184">
        <w:rPr>
          <w:rFonts w:ascii="Times New Roman" w:hAnsi="Times New Roman"/>
          <w:b/>
          <w:bCs/>
          <w:i/>
          <w:sz w:val="24"/>
          <w:u w:val="double"/>
        </w:rPr>
        <w:t>6</w:t>
      </w:r>
      <w:r w:rsidRPr="008B5184">
        <w:rPr>
          <w:rFonts w:ascii="Times New Roman" w:hAnsi="Times New Roman"/>
          <w:b/>
          <w:bCs/>
          <w:i/>
          <w:sz w:val="24"/>
          <w:u w:val="double"/>
        </w:rPr>
        <w:t>)</w:t>
      </w:r>
      <w:r w:rsidR="00665AED" w:rsidRPr="008B5184">
        <w:rPr>
          <w:rFonts w:ascii="Times New Roman" w:hAnsi="Times New Roman"/>
          <w:b/>
          <w:bCs/>
          <w:i/>
          <w:sz w:val="24"/>
          <w:u w:val="double"/>
        </w:rPr>
        <w:tab/>
      </w:r>
      <w:r w:rsidR="005D7453" w:rsidRPr="008B5184">
        <w:rPr>
          <w:rFonts w:ascii="Times New Roman" w:hAnsi="Times New Roman"/>
          <w:b/>
          <w:bCs/>
          <w:iCs/>
          <w:sz w:val="24"/>
          <w:u w:val="double"/>
        </w:rPr>
        <w:t>Bare license.</w:t>
      </w:r>
      <w:r w:rsidR="005D7453" w:rsidRPr="008B5184">
        <w:rPr>
          <w:rFonts w:ascii="Times New Roman" w:hAnsi="Times New Roman"/>
          <w:b/>
          <w:bCs/>
          <w:i/>
          <w:sz w:val="24"/>
          <w:u w:val="double"/>
        </w:rPr>
        <w:t xml:space="preserve">  </w:t>
      </w:r>
      <w:r w:rsidR="00665AED" w:rsidRPr="008B5184">
        <w:rPr>
          <w:rFonts w:ascii="Times New Roman" w:hAnsi="Times New Roman"/>
          <w:b/>
          <w:bCs/>
          <w:i/>
          <w:sz w:val="24"/>
          <w:u w:val="double"/>
        </w:rPr>
        <w:t xml:space="preserve">The </w:t>
      </w:r>
      <w:r w:rsidR="00171AB7" w:rsidRPr="008B5184">
        <w:rPr>
          <w:rFonts w:ascii="Times New Roman" w:hAnsi="Times New Roman"/>
          <w:b/>
          <w:bCs/>
          <w:i/>
          <w:sz w:val="24"/>
          <w:u w:val="double"/>
        </w:rPr>
        <w:t>C</w:t>
      </w:r>
      <w:r w:rsidR="00665AED" w:rsidRPr="008B5184">
        <w:rPr>
          <w:rFonts w:ascii="Times New Roman" w:hAnsi="Times New Roman"/>
          <w:b/>
          <w:bCs/>
          <w:i/>
          <w:sz w:val="24"/>
          <w:u w:val="double"/>
        </w:rPr>
        <w:t>ity</w:t>
      </w:r>
      <w:r w:rsidR="00171AB7" w:rsidRPr="008B5184">
        <w:rPr>
          <w:rFonts w:ascii="Times New Roman" w:hAnsi="Times New Roman"/>
          <w:b/>
          <w:bCs/>
          <w:i/>
          <w:sz w:val="24"/>
          <w:u w:val="double"/>
        </w:rPr>
        <w:t xml:space="preserve"> Council</w:t>
      </w:r>
      <w:r w:rsidR="004B01B4" w:rsidRPr="008B5184">
        <w:rPr>
          <w:rFonts w:ascii="Times New Roman" w:hAnsi="Times New Roman"/>
          <w:b/>
          <w:bCs/>
          <w:i/>
          <w:sz w:val="24"/>
          <w:u w:val="double"/>
        </w:rPr>
        <w:t xml:space="preserve">, </w:t>
      </w:r>
      <w:r w:rsidR="00171AB7" w:rsidRPr="008B5184">
        <w:rPr>
          <w:rFonts w:ascii="Times New Roman" w:hAnsi="Times New Roman"/>
          <w:b/>
          <w:bCs/>
          <w:i/>
          <w:sz w:val="24"/>
          <w:u w:val="double"/>
        </w:rPr>
        <w:t>License Commission</w:t>
      </w:r>
      <w:r w:rsidR="00665AED" w:rsidRPr="008B5184">
        <w:rPr>
          <w:rFonts w:ascii="Times New Roman" w:hAnsi="Times New Roman"/>
          <w:b/>
          <w:bCs/>
          <w:i/>
          <w:sz w:val="24"/>
          <w:u w:val="double"/>
        </w:rPr>
        <w:t xml:space="preserve"> </w:t>
      </w:r>
      <w:r w:rsidR="004B01B4" w:rsidRPr="008B5184">
        <w:rPr>
          <w:rFonts w:ascii="Times New Roman" w:hAnsi="Times New Roman"/>
          <w:b/>
          <w:bCs/>
          <w:i/>
          <w:sz w:val="24"/>
          <w:u w:val="double"/>
        </w:rPr>
        <w:t xml:space="preserve">and any other boards, commissions or city entities with jurisdiction of public ways </w:t>
      </w:r>
      <w:r w:rsidR="00DD3F44" w:rsidRPr="008B5184">
        <w:rPr>
          <w:rFonts w:ascii="Times New Roman" w:hAnsi="Times New Roman"/>
          <w:b/>
          <w:bCs/>
          <w:i/>
          <w:sz w:val="24"/>
          <w:u w:val="double"/>
        </w:rPr>
        <w:t xml:space="preserve">shall have </w:t>
      </w:r>
      <w:r w:rsidR="00665AED" w:rsidRPr="008B5184">
        <w:rPr>
          <w:rFonts w:ascii="Times New Roman" w:hAnsi="Times New Roman"/>
          <w:b/>
          <w:bCs/>
          <w:i/>
          <w:sz w:val="24"/>
          <w:u w:val="double"/>
        </w:rPr>
        <w:t>no obligation whatsoever to approve any application</w:t>
      </w:r>
      <w:r w:rsidR="00F16966" w:rsidRPr="008B5184">
        <w:rPr>
          <w:rFonts w:ascii="Times New Roman" w:hAnsi="Times New Roman"/>
          <w:b/>
          <w:bCs/>
          <w:i/>
          <w:sz w:val="24"/>
          <w:u w:val="double"/>
        </w:rPr>
        <w:t xml:space="preserve"> submitted hereunder</w:t>
      </w:r>
      <w:r w:rsidR="00665AED" w:rsidRPr="008B5184">
        <w:rPr>
          <w:rFonts w:ascii="Times New Roman" w:hAnsi="Times New Roman"/>
          <w:b/>
          <w:bCs/>
          <w:i/>
          <w:sz w:val="24"/>
          <w:u w:val="double"/>
        </w:rPr>
        <w:t xml:space="preserve">, each of which shall be processed, reviewed, and a determination thereon made by the relevant city officers, boards, and commissions in their </w:t>
      </w:r>
      <w:r w:rsidR="004B01B4" w:rsidRPr="008B5184">
        <w:rPr>
          <w:rFonts w:ascii="Times New Roman" w:hAnsi="Times New Roman"/>
          <w:b/>
          <w:bCs/>
          <w:i/>
          <w:sz w:val="24"/>
          <w:u w:val="double"/>
        </w:rPr>
        <w:t xml:space="preserve">sole </w:t>
      </w:r>
      <w:r w:rsidR="00665AED" w:rsidRPr="008B5184">
        <w:rPr>
          <w:rFonts w:ascii="Times New Roman" w:hAnsi="Times New Roman"/>
          <w:b/>
          <w:bCs/>
          <w:i/>
          <w:sz w:val="24"/>
          <w:u w:val="double"/>
        </w:rPr>
        <w:t>discretion.</w:t>
      </w:r>
    </w:p>
    <w:p w14:paraId="129C1836" w14:textId="27148FF8" w:rsidR="00320BB0" w:rsidRPr="008B5184" w:rsidRDefault="0053115F" w:rsidP="00665AED">
      <w:pPr>
        <w:spacing w:after="240"/>
        <w:ind w:left="2160" w:hanging="720"/>
        <w:rPr>
          <w:rFonts w:ascii="Times New Roman" w:hAnsi="Times New Roman"/>
          <w:b/>
          <w:bCs/>
          <w:i/>
          <w:sz w:val="24"/>
          <w:u w:val="double"/>
        </w:rPr>
      </w:pPr>
      <w:r w:rsidRPr="008B5184">
        <w:rPr>
          <w:rFonts w:ascii="Times New Roman" w:hAnsi="Times New Roman"/>
          <w:b/>
          <w:bCs/>
          <w:i/>
          <w:sz w:val="24"/>
          <w:u w:val="double"/>
        </w:rPr>
        <w:t>A</w:t>
      </w:r>
      <w:r w:rsidR="00320BB0" w:rsidRPr="008B5184">
        <w:rPr>
          <w:rFonts w:ascii="Times New Roman" w:hAnsi="Times New Roman"/>
          <w:b/>
          <w:bCs/>
          <w:i/>
          <w:sz w:val="24"/>
          <w:u w:val="double"/>
        </w:rPr>
        <w:t>.</w:t>
      </w:r>
      <w:r w:rsidR="00320BB0" w:rsidRPr="008B5184">
        <w:rPr>
          <w:rFonts w:ascii="Times New Roman" w:hAnsi="Times New Roman"/>
          <w:b/>
          <w:bCs/>
          <w:i/>
          <w:sz w:val="24"/>
          <w:u w:val="double"/>
        </w:rPr>
        <w:tab/>
        <w:t xml:space="preserve">Any condition of approval and submitted plan shall be in force for the entire duration of any validly issued </w:t>
      </w:r>
      <w:r w:rsidRPr="008B5184">
        <w:rPr>
          <w:rFonts w:ascii="Times New Roman" w:hAnsi="Times New Roman"/>
          <w:b/>
          <w:bCs/>
          <w:i/>
          <w:sz w:val="24"/>
          <w:u w:val="double"/>
        </w:rPr>
        <w:t>license</w:t>
      </w:r>
      <w:r w:rsidR="00320BB0" w:rsidRPr="008B5184">
        <w:rPr>
          <w:rFonts w:ascii="Times New Roman" w:hAnsi="Times New Roman"/>
          <w:b/>
          <w:bCs/>
          <w:i/>
          <w:sz w:val="24"/>
          <w:u w:val="double"/>
        </w:rPr>
        <w:t>.</w:t>
      </w:r>
    </w:p>
    <w:p w14:paraId="194A9573" w14:textId="5B379B4A" w:rsidR="00320BB0" w:rsidRPr="008B5184" w:rsidRDefault="0053115F" w:rsidP="00665AED">
      <w:pPr>
        <w:spacing w:after="240"/>
        <w:ind w:left="2160" w:hanging="720"/>
        <w:rPr>
          <w:rFonts w:ascii="Times New Roman" w:hAnsi="Times New Roman"/>
          <w:b/>
          <w:bCs/>
          <w:i/>
          <w:sz w:val="24"/>
          <w:u w:val="double"/>
        </w:rPr>
      </w:pPr>
      <w:r w:rsidRPr="008B5184">
        <w:rPr>
          <w:rFonts w:ascii="Times New Roman" w:hAnsi="Times New Roman"/>
          <w:b/>
          <w:bCs/>
          <w:i/>
          <w:sz w:val="24"/>
          <w:u w:val="double"/>
        </w:rPr>
        <w:t>B</w:t>
      </w:r>
      <w:r w:rsidR="00320BB0" w:rsidRPr="008B5184">
        <w:rPr>
          <w:rFonts w:ascii="Times New Roman" w:hAnsi="Times New Roman"/>
          <w:b/>
          <w:bCs/>
          <w:i/>
          <w:sz w:val="24"/>
          <w:u w:val="double"/>
        </w:rPr>
        <w:t>.</w:t>
      </w:r>
      <w:r w:rsidR="00320BB0" w:rsidRPr="008B5184">
        <w:rPr>
          <w:rFonts w:ascii="Times New Roman" w:hAnsi="Times New Roman"/>
          <w:b/>
          <w:bCs/>
          <w:i/>
          <w:sz w:val="24"/>
          <w:u w:val="double"/>
        </w:rPr>
        <w:tab/>
        <w:t xml:space="preserve">Any </w:t>
      </w:r>
      <w:r w:rsidR="005D7453" w:rsidRPr="008B5184">
        <w:rPr>
          <w:rFonts w:ascii="Times New Roman" w:hAnsi="Times New Roman"/>
          <w:b/>
          <w:bCs/>
          <w:i/>
          <w:sz w:val="24"/>
          <w:u w:val="double"/>
        </w:rPr>
        <w:t xml:space="preserve">license </w:t>
      </w:r>
      <w:r w:rsidR="00AA4E82" w:rsidRPr="008B5184">
        <w:rPr>
          <w:rFonts w:ascii="Times New Roman" w:hAnsi="Times New Roman"/>
          <w:b/>
          <w:bCs/>
          <w:i/>
          <w:sz w:val="24"/>
          <w:u w:val="double"/>
        </w:rPr>
        <w:t xml:space="preserve">issued hereunder </w:t>
      </w:r>
      <w:r w:rsidR="005D7453" w:rsidRPr="008B5184">
        <w:rPr>
          <w:rFonts w:ascii="Times New Roman" w:hAnsi="Times New Roman"/>
          <w:b/>
          <w:bCs/>
          <w:i/>
          <w:sz w:val="24"/>
          <w:u w:val="double"/>
        </w:rPr>
        <w:t xml:space="preserve">may </w:t>
      </w:r>
      <w:r w:rsidR="00320BB0" w:rsidRPr="008B5184">
        <w:rPr>
          <w:rFonts w:ascii="Times New Roman" w:hAnsi="Times New Roman"/>
          <w:b/>
          <w:bCs/>
          <w:i/>
          <w:sz w:val="24"/>
          <w:u w:val="double"/>
        </w:rPr>
        <w:t>be revoked at any time by super-majority vote of the city council, after a public hearing, for any reason, or no reason.</w:t>
      </w:r>
    </w:p>
    <w:p w14:paraId="13C17E21" w14:textId="1345E9E1" w:rsidR="00AB2D0B" w:rsidRPr="008B5184" w:rsidRDefault="00AB2D0B" w:rsidP="00AB2D0B">
      <w:pPr>
        <w:spacing w:after="240"/>
        <w:ind w:left="360"/>
        <w:rPr>
          <w:rFonts w:ascii="Times New Roman" w:hAnsi="Times New Roman"/>
          <w:b/>
          <w:bCs/>
          <w:i/>
          <w:iCs/>
          <w:dstrike/>
          <w:sz w:val="24"/>
        </w:rPr>
      </w:pPr>
      <w:r w:rsidRPr="008B5184">
        <w:rPr>
          <w:rFonts w:ascii="Times New Roman" w:hAnsi="Times New Roman"/>
          <w:b/>
          <w:bCs/>
          <w:i/>
          <w:iCs/>
          <w:dstrike/>
          <w:sz w:val="24"/>
        </w:rPr>
        <w:t>(b)</w:t>
      </w:r>
      <w:r w:rsidR="00525BD6" w:rsidRPr="008B5184">
        <w:rPr>
          <w:rFonts w:ascii="Times New Roman" w:hAnsi="Times New Roman"/>
          <w:b/>
          <w:bCs/>
          <w:i/>
          <w:iCs/>
          <w:dstrike/>
          <w:sz w:val="24"/>
        </w:rPr>
        <w:t xml:space="preserve">  </w:t>
      </w:r>
      <w:r w:rsidRPr="008B5184">
        <w:rPr>
          <w:rFonts w:ascii="Times New Roman" w:hAnsi="Times New Roman"/>
          <w:b/>
          <w:bCs/>
          <w:i/>
          <w:iCs/>
          <w:dstrike/>
          <w:sz w:val="24"/>
        </w:rPr>
        <w:t xml:space="preserve">Food service establishments on public rights-of-way. </w:t>
      </w:r>
    </w:p>
    <w:p w14:paraId="2314D750" w14:textId="29CF9777" w:rsidR="003666E4" w:rsidRPr="008B5184" w:rsidRDefault="003666E4" w:rsidP="00C425D8">
      <w:pPr>
        <w:spacing w:after="240"/>
        <w:ind w:left="720"/>
        <w:rPr>
          <w:rFonts w:ascii="Times New Roman" w:hAnsi="Times New Roman"/>
          <w:b/>
          <w:bCs/>
          <w:i/>
          <w:dstrike/>
          <w:sz w:val="24"/>
        </w:rPr>
      </w:pPr>
      <w:r w:rsidRPr="008B5184">
        <w:rPr>
          <w:rFonts w:ascii="Times New Roman" w:hAnsi="Times New Roman"/>
          <w:b/>
          <w:bCs/>
          <w:i/>
          <w:dstrike/>
          <w:sz w:val="24"/>
        </w:rPr>
        <w:t xml:space="preserve">(1) </w:t>
      </w:r>
      <w:r w:rsidR="00525BD6" w:rsidRPr="008B5184">
        <w:rPr>
          <w:rFonts w:ascii="Times New Roman" w:hAnsi="Times New Roman"/>
          <w:b/>
          <w:bCs/>
          <w:i/>
          <w:dstrike/>
          <w:sz w:val="24"/>
        </w:rPr>
        <w:t xml:space="preserve">  </w:t>
      </w:r>
      <w:r w:rsidRPr="008B5184">
        <w:rPr>
          <w:rFonts w:ascii="Times New Roman" w:hAnsi="Times New Roman"/>
          <w:b/>
          <w:bCs/>
          <w:i/>
          <w:dstrike/>
          <w:sz w:val="24"/>
        </w:rPr>
        <w:t xml:space="preserve">The above shall not apply to any restaurant or food service establishment located on a public way which includes a sidewalk and which is restricted to pedestrian traffic only and which has a sidewalk of no less than five (5) feet in width. Any such restaurant or food service establishment seeking to place such tables on a public way shall apply for a permit from the city council. </w:t>
      </w:r>
    </w:p>
    <w:p w14:paraId="7194D3ED" w14:textId="35EBCAC8" w:rsidR="003666E4" w:rsidRPr="008B5184" w:rsidRDefault="003666E4" w:rsidP="00525BD6">
      <w:pPr>
        <w:spacing w:after="240"/>
        <w:ind w:left="2160" w:hanging="720"/>
        <w:rPr>
          <w:rFonts w:ascii="Times New Roman" w:hAnsi="Times New Roman"/>
          <w:b/>
          <w:i/>
          <w:dstrike/>
          <w:sz w:val="24"/>
        </w:rPr>
      </w:pPr>
      <w:r w:rsidRPr="008B5184">
        <w:rPr>
          <w:rFonts w:ascii="Times New Roman" w:hAnsi="Times New Roman"/>
          <w:b/>
          <w:i/>
          <w:dstrike/>
          <w:sz w:val="24"/>
        </w:rPr>
        <w:t>a.</w:t>
      </w:r>
      <w:r w:rsidRPr="008B5184">
        <w:rPr>
          <w:rFonts w:ascii="Times New Roman" w:hAnsi="Times New Roman"/>
          <w:b/>
          <w:i/>
          <w:dstrike/>
          <w:sz w:val="24"/>
        </w:rPr>
        <w:tab/>
      </w:r>
      <w:r w:rsidRPr="008B5184">
        <w:rPr>
          <w:rFonts w:ascii="Times New Roman" w:hAnsi="Times New Roman"/>
          <w:b/>
          <w:i/>
          <w:iCs/>
          <w:dstrike/>
          <w:sz w:val="24"/>
        </w:rPr>
        <w:t>Initial permit</w:t>
      </w:r>
      <w:r w:rsidRPr="008B5184">
        <w:rPr>
          <w:rFonts w:ascii="Times New Roman" w:hAnsi="Times New Roman"/>
          <w:b/>
          <w:i/>
          <w:dstrike/>
          <w:sz w:val="24"/>
        </w:rPr>
        <w:t xml:space="preserve">. May be issued for a period of one (1) year subject to city council approval by majority vote. </w:t>
      </w:r>
    </w:p>
    <w:p w14:paraId="75933051" w14:textId="748564A9" w:rsidR="003666E4" w:rsidRPr="008B5184" w:rsidRDefault="003666E4" w:rsidP="00525BD6">
      <w:pPr>
        <w:spacing w:after="240"/>
        <w:ind w:left="2160" w:hanging="720"/>
        <w:rPr>
          <w:rFonts w:ascii="Times New Roman" w:hAnsi="Times New Roman"/>
          <w:b/>
          <w:i/>
          <w:dstrike/>
          <w:sz w:val="24"/>
        </w:rPr>
      </w:pPr>
      <w:r w:rsidRPr="008B5184">
        <w:rPr>
          <w:rFonts w:ascii="Times New Roman" w:hAnsi="Times New Roman"/>
          <w:b/>
          <w:i/>
          <w:dstrike/>
          <w:sz w:val="24"/>
        </w:rPr>
        <w:t>b.</w:t>
      </w:r>
      <w:r w:rsidRPr="008B5184">
        <w:rPr>
          <w:rFonts w:ascii="Times New Roman" w:hAnsi="Times New Roman"/>
          <w:b/>
          <w:i/>
          <w:dstrike/>
          <w:sz w:val="24"/>
        </w:rPr>
        <w:tab/>
      </w:r>
      <w:r w:rsidRPr="008B5184">
        <w:rPr>
          <w:rFonts w:ascii="Times New Roman" w:hAnsi="Times New Roman"/>
          <w:b/>
          <w:i/>
          <w:iCs/>
          <w:dstrike/>
          <w:sz w:val="24"/>
        </w:rPr>
        <w:t>Renewal permits.</w:t>
      </w:r>
      <w:r w:rsidRPr="008B5184">
        <w:rPr>
          <w:rFonts w:ascii="Times New Roman" w:hAnsi="Times New Roman"/>
          <w:b/>
          <w:i/>
          <w:dstrike/>
          <w:sz w:val="24"/>
        </w:rPr>
        <w:t xml:space="preserve"> </w:t>
      </w:r>
    </w:p>
    <w:p w14:paraId="0564648F" w14:textId="77777777" w:rsidR="00525BD6" w:rsidRPr="008B5184" w:rsidRDefault="003666E4" w:rsidP="00525BD6">
      <w:pPr>
        <w:spacing w:after="240"/>
        <w:ind w:left="2520" w:hanging="360"/>
        <w:rPr>
          <w:rFonts w:ascii="Times New Roman" w:hAnsi="Times New Roman"/>
          <w:b/>
          <w:i/>
          <w:dstrike/>
          <w:sz w:val="24"/>
        </w:rPr>
      </w:pPr>
      <w:r w:rsidRPr="008B5184">
        <w:rPr>
          <w:rFonts w:ascii="Times New Roman" w:hAnsi="Times New Roman"/>
          <w:b/>
          <w:i/>
          <w:dstrike/>
          <w:sz w:val="24"/>
        </w:rPr>
        <w:t>1.</w:t>
      </w:r>
      <w:r w:rsidRPr="008B5184">
        <w:rPr>
          <w:rFonts w:ascii="Times New Roman" w:hAnsi="Times New Roman"/>
          <w:b/>
          <w:i/>
          <w:dstrike/>
          <w:sz w:val="24"/>
        </w:rPr>
        <w:tab/>
        <w:t xml:space="preserve">No material changes - may be issued for a period of two (2) years subject to administrative approval by the city clerk. </w:t>
      </w:r>
    </w:p>
    <w:p w14:paraId="793FDBD2" w14:textId="7CCB6E8E" w:rsidR="003666E4" w:rsidRPr="008B5184" w:rsidRDefault="00525BD6" w:rsidP="00525BD6">
      <w:pPr>
        <w:spacing w:after="240"/>
        <w:ind w:left="2520" w:hanging="360"/>
        <w:rPr>
          <w:rFonts w:ascii="Times New Roman" w:hAnsi="Times New Roman"/>
          <w:b/>
          <w:i/>
          <w:dstrike/>
          <w:sz w:val="24"/>
        </w:rPr>
      </w:pPr>
      <w:r w:rsidRPr="008B5184">
        <w:rPr>
          <w:rFonts w:ascii="Times New Roman" w:hAnsi="Times New Roman"/>
          <w:b/>
          <w:i/>
          <w:dstrike/>
          <w:sz w:val="24"/>
        </w:rPr>
        <w:lastRenderedPageBreak/>
        <w:t>2.</w:t>
      </w:r>
      <w:r w:rsidRPr="008B5184">
        <w:rPr>
          <w:rFonts w:ascii="Times New Roman" w:hAnsi="Times New Roman"/>
          <w:b/>
          <w:i/>
          <w:dstrike/>
          <w:sz w:val="24"/>
        </w:rPr>
        <w:tab/>
      </w:r>
      <w:r w:rsidR="003666E4" w:rsidRPr="008B5184">
        <w:rPr>
          <w:rFonts w:ascii="Times New Roman" w:hAnsi="Times New Roman"/>
          <w:b/>
          <w:i/>
          <w:dstrike/>
          <w:sz w:val="24"/>
        </w:rPr>
        <w:t xml:space="preserve">Material changes - may be issued for a period of one (1) year subject to city council approval by a majority vote. </w:t>
      </w:r>
    </w:p>
    <w:p w14:paraId="21E0ED58" w14:textId="6D63EB66" w:rsidR="003666E4" w:rsidRPr="008B5184" w:rsidRDefault="003666E4" w:rsidP="00525BD6">
      <w:pPr>
        <w:spacing w:after="240"/>
        <w:ind w:left="2160" w:hanging="720"/>
        <w:rPr>
          <w:rFonts w:ascii="Times New Roman" w:hAnsi="Times New Roman"/>
          <w:b/>
          <w:i/>
          <w:dstrike/>
          <w:sz w:val="24"/>
        </w:rPr>
      </w:pPr>
      <w:r w:rsidRPr="008B5184">
        <w:rPr>
          <w:rFonts w:ascii="Times New Roman" w:hAnsi="Times New Roman"/>
          <w:b/>
          <w:i/>
          <w:dstrike/>
          <w:sz w:val="24"/>
        </w:rPr>
        <w:t>c.</w:t>
      </w:r>
      <w:r w:rsidRPr="008B5184">
        <w:rPr>
          <w:rFonts w:ascii="Times New Roman" w:hAnsi="Times New Roman"/>
          <w:b/>
          <w:i/>
          <w:dstrike/>
          <w:sz w:val="24"/>
        </w:rPr>
        <w:tab/>
        <w:t xml:space="preserve">[Said permit.] Said permit shall be valid during any calendar year for which a valid permit has been issued. The city clerk shall notify in writing any business with an expiring permit of such expiration no later than sixty (60) days prior to the expiration date. </w:t>
      </w:r>
    </w:p>
    <w:p w14:paraId="4CFE0BBB" w14:textId="21E3F7CB" w:rsidR="003666E4" w:rsidRPr="008B5184" w:rsidRDefault="003666E4" w:rsidP="00525BD6">
      <w:pPr>
        <w:spacing w:after="240"/>
        <w:ind w:left="2160" w:hanging="720"/>
        <w:rPr>
          <w:rFonts w:ascii="Times New Roman" w:hAnsi="Times New Roman"/>
          <w:b/>
          <w:i/>
          <w:dstrike/>
          <w:sz w:val="24"/>
        </w:rPr>
      </w:pPr>
      <w:r w:rsidRPr="008B5184">
        <w:rPr>
          <w:rFonts w:ascii="Times New Roman" w:hAnsi="Times New Roman"/>
          <w:b/>
          <w:i/>
          <w:dstrike/>
          <w:sz w:val="24"/>
        </w:rPr>
        <w:t>d.</w:t>
      </w:r>
      <w:r w:rsidRPr="008B5184">
        <w:rPr>
          <w:rFonts w:ascii="Times New Roman" w:hAnsi="Times New Roman"/>
          <w:b/>
          <w:i/>
          <w:dstrike/>
          <w:sz w:val="24"/>
        </w:rPr>
        <w:tab/>
        <w:t xml:space="preserve">Any condition of approval and submitted plan shall be in force for the entire duration of any validly issued permit. Any validly issued permit can be revoked at any time by super majority vote of the city council. </w:t>
      </w:r>
    </w:p>
    <w:p w14:paraId="4AC6ABEA" w14:textId="77777777" w:rsidR="00F12DF5" w:rsidRPr="008B5184" w:rsidRDefault="00AB2D0B" w:rsidP="00F12DF5">
      <w:pPr>
        <w:spacing w:after="240"/>
        <w:ind w:left="720"/>
        <w:rPr>
          <w:rFonts w:ascii="Times New Roman" w:hAnsi="Times New Roman"/>
          <w:b/>
          <w:bCs/>
          <w:i/>
          <w:dstrike/>
          <w:sz w:val="24"/>
        </w:rPr>
      </w:pPr>
      <w:r w:rsidRPr="008B5184">
        <w:rPr>
          <w:rFonts w:ascii="Times New Roman" w:hAnsi="Times New Roman"/>
          <w:b/>
          <w:bCs/>
          <w:i/>
          <w:dstrike/>
          <w:sz w:val="24"/>
        </w:rPr>
        <w:t xml:space="preserve">(2)  Said restaurant or food service establishment may place tables upon the public way directly in the area in front of said establishment with the consent of the city council. The area occupied by said tables shall not exceed in width the frontage of said restaurant or food service on the public way. Said tables shall be solely for the exclusive use of customers of said restaurant or food service establishment. </w:t>
      </w:r>
    </w:p>
    <w:p w14:paraId="51ED45AB" w14:textId="77777777" w:rsidR="00F12DF5" w:rsidRPr="008B5184" w:rsidRDefault="00AB2D0B" w:rsidP="00F12DF5">
      <w:pPr>
        <w:spacing w:after="240"/>
        <w:ind w:left="720"/>
        <w:rPr>
          <w:rFonts w:ascii="Times New Roman" w:hAnsi="Times New Roman"/>
          <w:b/>
          <w:bCs/>
          <w:i/>
          <w:dstrike/>
          <w:sz w:val="24"/>
        </w:rPr>
      </w:pPr>
      <w:r w:rsidRPr="008B5184">
        <w:rPr>
          <w:rFonts w:ascii="Times New Roman" w:hAnsi="Times New Roman"/>
          <w:b/>
          <w:bCs/>
          <w:i/>
          <w:dstrike/>
          <w:sz w:val="24"/>
        </w:rPr>
        <w:t xml:space="preserve">(3)  If no sidewalk exists on the public way, the tables, upon approval of the city council, shall be situated in a contiguous manner and shall allow at least twelve (12) feet of passage for pedestrian traffic to flow smoothly on the public way. In any circumstance, said tables, in the opinion of the city council, shall not impede the flow of pedestrian traffic, irrespective of the twelve-foot requirement. </w:t>
      </w:r>
    </w:p>
    <w:p w14:paraId="2F5FEA32" w14:textId="77777777" w:rsidR="00416AE3" w:rsidRPr="008B5184" w:rsidRDefault="00AB2D0B" w:rsidP="00416AE3">
      <w:pPr>
        <w:spacing w:after="240"/>
        <w:ind w:left="720"/>
        <w:rPr>
          <w:rFonts w:ascii="Times New Roman" w:hAnsi="Times New Roman"/>
          <w:b/>
          <w:bCs/>
          <w:i/>
          <w:dstrike/>
          <w:sz w:val="24"/>
        </w:rPr>
      </w:pPr>
      <w:r w:rsidRPr="008B5184">
        <w:rPr>
          <w:rFonts w:ascii="Times New Roman" w:hAnsi="Times New Roman"/>
          <w:b/>
          <w:bCs/>
          <w:i/>
          <w:dstrike/>
          <w:sz w:val="24"/>
        </w:rPr>
        <w:t xml:space="preserve">(4)  If a sidewalk so-called does not exist on the public way, said sidewalk must have a width of at least five (5) feet to allow tables to be situated on the sidewalk. In addition to the five feet described above, the configuration shall ensure that the remaining portion of the public way is at least twelve (12) feet wide and allows for free and smooth flowing pedestrian traffic. </w:t>
      </w:r>
    </w:p>
    <w:p w14:paraId="405B5BCE" w14:textId="1389FA9C" w:rsidR="00416AE3" w:rsidRPr="008B5184" w:rsidRDefault="00416AE3" w:rsidP="00416AE3">
      <w:pPr>
        <w:spacing w:after="240"/>
        <w:ind w:left="720"/>
        <w:rPr>
          <w:rFonts w:ascii="Times New Roman" w:hAnsi="Times New Roman"/>
          <w:b/>
          <w:bCs/>
          <w:i/>
          <w:dstrike/>
          <w:sz w:val="24"/>
        </w:rPr>
      </w:pPr>
      <w:r w:rsidRPr="008B5184">
        <w:rPr>
          <w:rFonts w:ascii="Times New Roman" w:hAnsi="Times New Roman"/>
          <w:b/>
          <w:bCs/>
          <w:i/>
          <w:dstrike/>
          <w:sz w:val="24"/>
        </w:rPr>
        <w:t xml:space="preserve">(5)  The city council can impose that any applicant provide certificates of liability insurance naming the city as insured and may impose such other conditions as in its discretion it deems appropriate. </w:t>
      </w:r>
    </w:p>
    <w:p w14:paraId="08396795" w14:textId="50D33318" w:rsidR="00F12DF5" w:rsidRPr="008B5184" w:rsidRDefault="00AB2D0B" w:rsidP="00F12DF5">
      <w:pPr>
        <w:spacing w:after="240"/>
        <w:ind w:left="720"/>
        <w:rPr>
          <w:rFonts w:ascii="Times New Roman" w:hAnsi="Times New Roman"/>
          <w:bCs/>
          <w:sz w:val="24"/>
        </w:rPr>
      </w:pPr>
      <w:r w:rsidRPr="008B5184">
        <w:rPr>
          <w:rFonts w:ascii="Times New Roman" w:hAnsi="Times New Roman"/>
          <w:bCs/>
          <w:sz w:val="24"/>
        </w:rPr>
        <w:t>(c)  </w:t>
      </w:r>
      <w:r w:rsidR="00F25E4A" w:rsidRPr="008B5184">
        <w:rPr>
          <w:rFonts w:ascii="Times New Roman" w:hAnsi="Times New Roman"/>
          <w:bCs/>
          <w:sz w:val="24"/>
        </w:rPr>
        <w:t xml:space="preserve">Any </w:t>
      </w:r>
      <w:r w:rsidRPr="008B5184">
        <w:rPr>
          <w:rFonts w:ascii="Times New Roman" w:hAnsi="Times New Roman"/>
          <w:bCs/>
          <w:sz w:val="24"/>
        </w:rPr>
        <w:t xml:space="preserve">violation of this section 12-1 shall be punishable by a fine of one hundred dollars ($100.00). Any condition found to violate this section shall be deemed to constitute a separate offense on each day during which it exists after the giving of notice to the violator. </w:t>
      </w:r>
    </w:p>
    <w:p w14:paraId="4B8617AF" w14:textId="66DEB101" w:rsidR="00AB2D0B" w:rsidRPr="008B5184" w:rsidRDefault="00AB2D0B" w:rsidP="00F12DF5">
      <w:pPr>
        <w:spacing w:after="240"/>
        <w:ind w:left="720"/>
        <w:rPr>
          <w:rFonts w:ascii="Times New Roman" w:hAnsi="Times New Roman"/>
          <w:bCs/>
          <w:sz w:val="24"/>
        </w:rPr>
      </w:pPr>
      <w:r w:rsidRPr="008B5184">
        <w:rPr>
          <w:rFonts w:ascii="Times New Roman" w:hAnsi="Times New Roman"/>
          <w:bCs/>
          <w:sz w:val="24"/>
        </w:rPr>
        <w:t>(d)  Prosecution of violations of this section 12-1 shall be non-criminal disposition as provided in M.G.L., c. 40, § 21D, as may be amended from time to time, the provisions of which are incorporated herein by reference.</w:t>
      </w:r>
    </w:p>
    <w:p w14:paraId="68FBAD0F" w14:textId="77777777" w:rsidR="00E2658C" w:rsidRDefault="00E2658C" w:rsidP="008B5184">
      <w:pPr>
        <w:pStyle w:val="NoSpacing"/>
        <w:ind w:left="5040"/>
        <w:rPr>
          <w:rFonts w:ascii="Times New Roman" w:hAnsi="Times New Roman"/>
          <w:bCs/>
          <w:sz w:val="24"/>
        </w:rPr>
      </w:pPr>
    </w:p>
    <w:p w14:paraId="2E104B76" w14:textId="77777777" w:rsidR="001771F7" w:rsidRPr="008B5184" w:rsidRDefault="001771F7" w:rsidP="008B5184">
      <w:pPr>
        <w:pStyle w:val="NoSpacing"/>
        <w:ind w:left="5040"/>
        <w:rPr>
          <w:rFonts w:ascii="Times New Roman" w:hAnsi="Times New Roman"/>
          <w:bCs/>
          <w:sz w:val="24"/>
        </w:rPr>
      </w:pPr>
    </w:p>
    <w:p w14:paraId="407EFF45" w14:textId="77777777" w:rsidR="008B5184" w:rsidRPr="008B5184" w:rsidRDefault="008B5184" w:rsidP="008B5184">
      <w:pPr>
        <w:pStyle w:val="NoSpacing"/>
        <w:ind w:left="5040"/>
        <w:rPr>
          <w:rFonts w:ascii="Times New Roman" w:hAnsi="Times New Roman"/>
          <w:bCs/>
          <w:sz w:val="24"/>
        </w:rPr>
      </w:pPr>
    </w:p>
    <w:p w14:paraId="1A2B033A" w14:textId="77777777" w:rsidR="00E2658C" w:rsidRPr="008B5184" w:rsidRDefault="00E2658C" w:rsidP="00E2658C">
      <w:pPr>
        <w:pStyle w:val="NoSpacing"/>
        <w:ind w:left="360"/>
        <w:jc w:val="right"/>
        <w:rPr>
          <w:rFonts w:ascii="Times New Roman" w:hAnsi="Times New Roman"/>
          <w:sz w:val="24"/>
        </w:rPr>
      </w:pPr>
      <w:r w:rsidRPr="008B5184">
        <w:rPr>
          <w:rFonts w:ascii="Times New Roman" w:hAnsi="Times New Roman"/>
          <w:sz w:val="24"/>
        </w:rPr>
        <w:t>________________________________</w:t>
      </w:r>
    </w:p>
    <w:p w14:paraId="7F277553" w14:textId="7E45F188" w:rsidR="00E2658C" w:rsidRDefault="00E2658C" w:rsidP="00E2658C">
      <w:pPr>
        <w:pStyle w:val="NoSpacing"/>
        <w:ind w:left="360"/>
        <w:jc w:val="right"/>
        <w:rPr>
          <w:rFonts w:ascii="Times New Roman" w:hAnsi="Times New Roman"/>
          <w:sz w:val="24"/>
        </w:rPr>
      </w:pPr>
      <w:r w:rsidRPr="008B5184">
        <w:rPr>
          <w:rFonts w:ascii="Times New Roman" w:hAnsi="Times New Roman"/>
          <w:sz w:val="24"/>
        </w:rPr>
        <w:t xml:space="preserve">Councillor </w:t>
      </w:r>
      <w:r w:rsidR="008B5184" w:rsidRPr="008B5184">
        <w:rPr>
          <w:rFonts w:ascii="Times New Roman" w:hAnsi="Times New Roman"/>
          <w:sz w:val="24"/>
        </w:rPr>
        <w:t>James J. McCauley</w:t>
      </w:r>
    </w:p>
    <w:p w14:paraId="2EA3FD47" w14:textId="77777777" w:rsidR="001771F7" w:rsidRDefault="001771F7" w:rsidP="00E2658C">
      <w:pPr>
        <w:pStyle w:val="NoSpacing"/>
        <w:ind w:left="360"/>
        <w:jc w:val="right"/>
        <w:rPr>
          <w:rFonts w:ascii="Times New Roman" w:hAnsi="Times New Roman"/>
          <w:sz w:val="24"/>
        </w:rPr>
      </w:pPr>
    </w:p>
    <w:p w14:paraId="77D5A4BC" w14:textId="77777777" w:rsidR="001771F7" w:rsidRDefault="001771F7" w:rsidP="001771F7">
      <w:pPr>
        <w:pStyle w:val="NoSpacing"/>
        <w:rPr>
          <w:rFonts w:ascii="Times New Roman" w:hAnsi="Times New Roman"/>
          <w:sz w:val="24"/>
        </w:rPr>
      </w:pPr>
    </w:p>
    <w:p w14:paraId="5A1DB6C2" w14:textId="77777777" w:rsidR="001771F7" w:rsidRDefault="001771F7" w:rsidP="00E2658C">
      <w:pPr>
        <w:pStyle w:val="NoSpacing"/>
        <w:ind w:left="360"/>
        <w:jc w:val="right"/>
        <w:rPr>
          <w:rFonts w:ascii="Times New Roman" w:hAnsi="Times New Roman"/>
          <w:sz w:val="24"/>
        </w:rPr>
      </w:pPr>
    </w:p>
    <w:p w14:paraId="40F9110F" w14:textId="77777777" w:rsidR="001771F7" w:rsidRDefault="001771F7" w:rsidP="00E2658C">
      <w:pPr>
        <w:pStyle w:val="NoSpacing"/>
        <w:ind w:left="360"/>
        <w:jc w:val="right"/>
        <w:rPr>
          <w:rFonts w:ascii="Times New Roman" w:hAnsi="Times New Roman"/>
          <w:sz w:val="24"/>
        </w:rPr>
      </w:pPr>
    </w:p>
    <w:p w14:paraId="5F1D10AF" w14:textId="67F53ECD" w:rsidR="001771F7" w:rsidRDefault="001771F7" w:rsidP="00E2658C">
      <w:pPr>
        <w:pStyle w:val="NoSpacing"/>
        <w:ind w:left="360"/>
        <w:jc w:val="right"/>
        <w:rPr>
          <w:rFonts w:ascii="Times New Roman" w:hAnsi="Times New Roman"/>
          <w:sz w:val="24"/>
        </w:rPr>
      </w:pP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t>________________________________</w:t>
      </w:r>
    </w:p>
    <w:p w14:paraId="467737C8" w14:textId="2707F884" w:rsidR="001771F7" w:rsidRDefault="001771F7" w:rsidP="00E2658C">
      <w:pPr>
        <w:pStyle w:val="NoSpacing"/>
        <w:ind w:left="360"/>
        <w:jc w:val="right"/>
        <w:rPr>
          <w:rFonts w:ascii="Times New Roman" w:hAnsi="Times New Roman"/>
          <w:sz w:val="24"/>
        </w:rPr>
      </w:pPr>
      <w:r w:rsidRPr="008B5184">
        <w:rPr>
          <w:rFonts w:ascii="Times New Roman" w:hAnsi="Times New Roman"/>
          <w:sz w:val="24"/>
        </w:rPr>
        <w:t>Councillor</w:t>
      </w:r>
      <w:r>
        <w:rPr>
          <w:rFonts w:ascii="Times New Roman" w:hAnsi="Times New Roman"/>
          <w:sz w:val="24"/>
        </w:rPr>
        <w:t xml:space="preserve"> Byron J. Lane</w:t>
      </w:r>
    </w:p>
    <w:p w14:paraId="0ABCFF43" w14:textId="77777777" w:rsidR="00B13851" w:rsidRDefault="00B13851" w:rsidP="00E2658C">
      <w:pPr>
        <w:pStyle w:val="NoSpacing"/>
        <w:ind w:left="360"/>
        <w:jc w:val="right"/>
        <w:rPr>
          <w:rFonts w:ascii="Times New Roman" w:hAnsi="Times New Roman"/>
          <w:sz w:val="24"/>
        </w:rPr>
      </w:pPr>
    </w:p>
    <w:p w14:paraId="0F99574E" w14:textId="31365CA0" w:rsidR="00B13851" w:rsidRDefault="00B13851" w:rsidP="00B13851">
      <w:pPr>
        <w:pStyle w:val="NoSpacing"/>
        <w:rPr>
          <w:rFonts w:ascii="Times New Roman" w:hAnsi="Times New Roman"/>
          <w:b/>
          <w:sz w:val="24"/>
        </w:rPr>
      </w:pPr>
      <w:r>
        <w:rPr>
          <w:rFonts w:ascii="Times New Roman" w:hAnsi="Times New Roman"/>
          <w:b/>
          <w:sz w:val="24"/>
        </w:rPr>
        <w:t>In City Council October 12, 2021:</w:t>
      </w:r>
    </w:p>
    <w:p w14:paraId="58539A57" w14:textId="77777777" w:rsidR="00B13851" w:rsidRPr="009D6D51" w:rsidRDefault="00B13851" w:rsidP="00B13851">
      <w:pPr>
        <w:spacing w:after="0" w:line="240" w:lineRule="auto"/>
        <w:ind w:right="-20"/>
        <w:rPr>
          <w:rFonts w:ascii="Times New Roman" w:eastAsia="Times New Roman" w:hAnsi="Times New Roman" w:cs="Times New Roman"/>
          <w:bCs/>
          <w:w w:val="103"/>
        </w:rPr>
      </w:pPr>
      <w:r>
        <w:rPr>
          <w:rFonts w:ascii="Times New Roman" w:eastAsia="Times New Roman" w:hAnsi="Times New Roman" w:cs="Times New Roman"/>
          <w:bCs/>
          <w:w w:val="103"/>
        </w:rPr>
        <w:t>Motion to refer to Ad Hoc Committee on Economic Development by Councillor Vogel, seconded by Councillor McCauley. Roll call vote. 9 yes, 2 absent (JD, CW). Motion passes,</w:t>
      </w:r>
    </w:p>
    <w:p w14:paraId="0D8C3ED8" w14:textId="77777777" w:rsidR="00B13851" w:rsidRDefault="00B13851" w:rsidP="00B13851">
      <w:pPr>
        <w:pStyle w:val="NoSpacing"/>
        <w:ind w:left="360"/>
        <w:rPr>
          <w:rFonts w:ascii="Times New Roman" w:hAnsi="Times New Roman"/>
          <w:b/>
          <w:sz w:val="24"/>
        </w:rPr>
      </w:pPr>
    </w:p>
    <w:p w14:paraId="77B63A58" w14:textId="77777777" w:rsidR="00426ED9" w:rsidRDefault="00426ED9" w:rsidP="00B13851">
      <w:pPr>
        <w:pStyle w:val="NoSpacing"/>
        <w:ind w:left="360"/>
        <w:rPr>
          <w:rFonts w:ascii="Times New Roman" w:hAnsi="Times New Roman"/>
          <w:b/>
          <w:sz w:val="24"/>
        </w:rPr>
      </w:pPr>
    </w:p>
    <w:p w14:paraId="2126DFFB" w14:textId="0C562B1A" w:rsidR="00426ED9" w:rsidRDefault="00426ED9" w:rsidP="00426ED9">
      <w:pPr>
        <w:pStyle w:val="NoSpacing"/>
        <w:rPr>
          <w:rFonts w:ascii="Times New Roman" w:hAnsi="Times New Roman"/>
          <w:b/>
          <w:sz w:val="24"/>
        </w:rPr>
      </w:pPr>
      <w:r>
        <w:rPr>
          <w:rFonts w:ascii="Times New Roman" w:hAnsi="Times New Roman"/>
          <w:b/>
          <w:sz w:val="24"/>
        </w:rPr>
        <w:t>In City Council December 13, 2021:</w:t>
      </w:r>
    </w:p>
    <w:p w14:paraId="4B61910F" w14:textId="1131571F" w:rsidR="00426ED9" w:rsidRPr="00BC49E0" w:rsidRDefault="00426ED9" w:rsidP="00426ED9">
      <w:pPr>
        <w:spacing w:after="0" w:line="240" w:lineRule="auto"/>
        <w:ind w:right="-20"/>
        <w:rPr>
          <w:rFonts w:ascii="Times New Roman" w:eastAsia="Times New Roman" w:hAnsi="Times New Roman" w:cs="Times New Roman"/>
          <w:bCs/>
          <w:w w:val="103"/>
        </w:rPr>
      </w:pPr>
      <w:r>
        <w:rPr>
          <w:rFonts w:ascii="Times New Roman" w:eastAsia="Times New Roman" w:hAnsi="Times New Roman" w:cs="Times New Roman"/>
          <w:bCs/>
          <w:w w:val="103"/>
        </w:rPr>
        <w:t xml:space="preserve">Motion to </w:t>
      </w:r>
      <w:r w:rsidR="003E3FA0">
        <w:rPr>
          <w:rFonts w:ascii="Times New Roman" w:eastAsia="Times New Roman" w:hAnsi="Times New Roman" w:cs="Times New Roman"/>
          <w:bCs/>
          <w:w w:val="103"/>
        </w:rPr>
        <w:t>invoke</w:t>
      </w:r>
      <w:bookmarkStart w:id="0" w:name="_GoBack"/>
      <w:bookmarkEnd w:id="0"/>
      <w:r>
        <w:rPr>
          <w:rFonts w:ascii="Times New Roman" w:eastAsia="Times New Roman" w:hAnsi="Times New Roman" w:cs="Times New Roman"/>
          <w:bCs/>
          <w:w w:val="103"/>
        </w:rPr>
        <w:t xml:space="preserve"> Rule 7H to move to next City Council Session by Councillor Zeid, seconded by Councillor Lane. Roll call vote. 11 yes. Motion passes.</w:t>
      </w:r>
    </w:p>
    <w:p w14:paraId="24E931C4" w14:textId="77777777" w:rsidR="00426ED9" w:rsidRPr="00B13851" w:rsidRDefault="00426ED9" w:rsidP="00426ED9">
      <w:pPr>
        <w:pStyle w:val="NoSpacing"/>
        <w:rPr>
          <w:rFonts w:ascii="Times New Roman" w:hAnsi="Times New Roman"/>
          <w:b/>
          <w:sz w:val="24"/>
        </w:rPr>
      </w:pPr>
    </w:p>
    <w:sectPr w:rsidR="00426ED9" w:rsidRPr="00B138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FB0CE" w14:textId="77777777" w:rsidR="00567F09" w:rsidRDefault="00567F09" w:rsidP="007B2F48">
      <w:pPr>
        <w:spacing w:after="0" w:line="240" w:lineRule="auto"/>
      </w:pPr>
      <w:r>
        <w:separator/>
      </w:r>
    </w:p>
  </w:endnote>
  <w:endnote w:type="continuationSeparator" w:id="0">
    <w:p w14:paraId="27F71E76" w14:textId="77777777" w:rsidR="00567F09" w:rsidRDefault="00567F09" w:rsidP="007B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8DFB4" w14:textId="77777777" w:rsidR="00567F09" w:rsidRDefault="00567F09" w:rsidP="007B2F48">
      <w:pPr>
        <w:spacing w:after="0" w:line="240" w:lineRule="auto"/>
      </w:pPr>
      <w:r>
        <w:separator/>
      </w:r>
    </w:p>
  </w:footnote>
  <w:footnote w:type="continuationSeparator" w:id="0">
    <w:p w14:paraId="7A88C99E" w14:textId="77777777" w:rsidR="00567F09" w:rsidRDefault="00567F09" w:rsidP="007B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1690" w14:textId="2B88954A" w:rsidR="000A75D1" w:rsidRDefault="001771F7" w:rsidP="00041B0B">
    <w:pPr>
      <w:pStyle w:val="Header"/>
      <w:jc w:val="right"/>
      <w:rPr>
        <w:rFonts w:ascii="Times New Roman" w:hAnsi="Times New Roman"/>
        <w:sz w:val="24"/>
        <w:szCs w:val="24"/>
      </w:rPr>
    </w:pPr>
    <w:r>
      <w:rPr>
        <w:rFonts w:ascii="Times New Roman" w:hAnsi="Times New Roman"/>
        <w:sz w:val="24"/>
        <w:szCs w:val="24"/>
      </w:rPr>
      <w:t>ODNC098_</w:t>
    </w:r>
    <w:r w:rsidR="008B5184">
      <w:rPr>
        <w:rFonts w:ascii="Times New Roman" w:hAnsi="Times New Roman"/>
        <w:sz w:val="24"/>
        <w:szCs w:val="24"/>
      </w:rPr>
      <w:t>10</w:t>
    </w:r>
    <w:r w:rsidR="000A75D1" w:rsidRPr="00041B0B">
      <w:rPr>
        <w:rFonts w:ascii="Times New Roman" w:hAnsi="Times New Roman"/>
        <w:sz w:val="24"/>
        <w:szCs w:val="24"/>
      </w:rPr>
      <w:t>_</w:t>
    </w:r>
    <w:r w:rsidR="008B5184">
      <w:rPr>
        <w:rFonts w:ascii="Times New Roman" w:hAnsi="Times New Roman"/>
        <w:sz w:val="24"/>
        <w:szCs w:val="24"/>
      </w:rPr>
      <w:t>12</w:t>
    </w:r>
    <w:r w:rsidR="000A75D1" w:rsidRPr="00041B0B">
      <w:rPr>
        <w:rFonts w:ascii="Times New Roman" w:hAnsi="Times New Roman"/>
        <w:sz w:val="24"/>
        <w:szCs w:val="24"/>
      </w:rPr>
      <w:t>_202</w:t>
    </w:r>
    <w:r w:rsidR="00B26D50">
      <w:rPr>
        <w:rFonts w:ascii="Times New Roman" w:hAnsi="Times New Roman"/>
        <w:sz w:val="24"/>
        <w:szCs w:val="24"/>
      </w:rPr>
      <w:t>1</w:t>
    </w:r>
  </w:p>
  <w:p w14:paraId="50A7675B" w14:textId="77777777" w:rsidR="000A75D1" w:rsidRPr="00041B0B" w:rsidRDefault="000A75D1" w:rsidP="00041B0B">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1B3E3E75"/>
    <w:multiLevelType w:val="multilevel"/>
    <w:tmpl w:val="8F74FA56"/>
    <w:lvl w:ilvl="0">
      <w:start w:val="1"/>
      <w:numFmt w:val="upperLetter"/>
      <w:lvlText w:val="%1."/>
      <w:lvlJc w:val="left"/>
      <w:pPr>
        <w:ind w:left="720" w:hanging="360"/>
      </w:pPr>
      <w:rPr>
        <w:rFonts w:hint="default"/>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B3723A"/>
    <w:multiLevelType w:val="hybridMultilevel"/>
    <w:tmpl w:val="4A2612EA"/>
    <w:lvl w:ilvl="0" w:tplc="0409000F">
      <w:start w:val="1"/>
      <w:numFmt w:val="decimal"/>
      <w:lvlText w:val="%1."/>
      <w:lvlJc w:val="left"/>
      <w:pPr>
        <w:ind w:left="720" w:hanging="360"/>
      </w:pPr>
      <w:rPr>
        <w:rFonts w:hint="default"/>
        <w:d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D6D73"/>
    <w:multiLevelType w:val="multilevel"/>
    <w:tmpl w:val="91420FB2"/>
    <w:lvl w:ilvl="0">
      <w:start w:val="1"/>
      <w:numFmt w:val="decimal"/>
      <w:lvlText w:val="%1."/>
      <w:lvlJc w:val="left"/>
      <w:pPr>
        <w:ind w:left="720" w:hanging="360"/>
      </w:pPr>
      <w:rPr>
        <w:rFonts w:hint="default"/>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94"/>
    <w:rsid w:val="00022472"/>
    <w:rsid w:val="00034958"/>
    <w:rsid w:val="00036AFF"/>
    <w:rsid w:val="00041B0B"/>
    <w:rsid w:val="00061DF6"/>
    <w:rsid w:val="0009663D"/>
    <w:rsid w:val="000978EB"/>
    <w:rsid w:val="000A6D3C"/>
    <w:rsid w:val="000A75D1"/>
    <w:rsid w:val="000B1A27"/>
    <w:rsid w:val="000C17C8"/>
    <w:rsid w:val="000C56E7"/>
    <w:rsid w:val="000E286C"/>
    <w:rsid w:val="000E475E"/>
    <w:rsid w:val="0010108F"/>
    <w:rsid w:val="001129B6"/>
    <w:rsid w:val="00141FFB"/>
    <w:rsid w:val="00150AEB"/>
    <w:rsid w:val="00152453"/>
    <w:rsid w:val="001640F7"/>
    <w:rsid w:val="00171AB7"/>
    <w:rsid w:val="0017352F"/>
    <w:rsid w:val="001771F7"/>
    <w:rsid w:val="0017793A"/>
    <w:rsid w:val="00190FF6"/>
    <w:rsid w:val="00193137"/>
    <w:rsid w:val="00196EBC"/>
    <w:rsid w:val="001A1599"/>
    <w:rsid w:val="001C40F3"/>
    <w:rsid w:val="001C733B"/>
    <w:rsid w:val="001F413F"/>
    <w:rsid w:val="00206BDB"/>
    <w:rsid w:val="002140E2"/>
    <w:rsid w:val="00222F96"/>
    <w:rsid w:val="00227D35"/>
    <w:rsid w:val="002522FE"/>
    <w:rsid w:val="0025339F"/>
    <w:rsid w:val="002666B7"/>
    <w:rsid w:val="00286137"/>
    <w:rsid w:val="00292D2B"/>
    <w:rsid w:val="00294ED6"/>
    <w:rsid w:val="002A77A3"/>
    <w:rsid w:val="002A7EC5"/>
    <w:rsid w:val="002B35CC"/>
    <w:rsid w:val="002B43B1"/>
    <w:rsid w:val="002C296E"/>
    <w:rsid w:val="002D0C00"/>
    <w:rsid w:val="002D33D9"/>
    <w:rsid w:val="002E062F"/>
    <w:rsid w:val="002E29D7"/>
    <w:rsid w:val="002E3D9C"/>
    <w:rsid w:val="002E5859"/>
    <w:rsid w:val="002E71BD"/>
    <w:rsid w:val="002F4864"/>
    <w:rsid w:val="0031593F"/>
    <w:rsid w:val="00320BB0"/>
    <w:rsid w:val="00331C8A"/>
    <w:rsid w:val="00335CD0"/>
    <w:rsid w:val="0034144C"/>
    <w:rsid w:val="003666C8"/>
    <w:rsid w:val="003666E4"/>
    <w:rsid w:val="00371321"/>
    <w:rsid w:val="003862D4"/>
    <w:rsid w:val="003A13F0"/>
    <w:rsid w:val="003B17E8"/>
    <w:rsid w:val="003B1EE5"/>
    <w:rsid w:val="003C505D"/>
    <w:rsid w:val="003C5D55"/>
    <w:rsid w:val="003C5E6C"/>
    <w:rsid w:val="003E122F"/>
    <w:rsid w:val="003E21EC"/>
    <w:rsid w:val="003E3FA0"/>
    <w:rsid w:val="00404F9E"/>
    <w:rsid w:val="00416AE3"/>
    <w:rsid w:val="00426ED9"/>
    <w:rsid w:val="00433CC8"/>
    <w:rsid w:val="00466419"/>
    <w:rsid w:val="00471091"/>
    <w:rsid w:val="00491074"/>
    <w:rsid w:val="00495813"/>
    <w:rsid w:val="004A2610"/>
    <w:rsid w:val="004B01B4"/>
    <w:rsid w:val="004B0BB0"/>
    <w:rsid w:val="004B24CD"/>
    <w:rsid w:val="004C1646"/>
    <w:rsid w:val="004C5328"/>
    <w:rsid w:val="004D3D85"/>
    <w:rsid w:val="004F74E4"/>
    <w:rsid w:val="004F7F4C"/>
    <w:rsid w:val="00503211"/>
    <w:rsid w:val="00521840"/>
    <w:rsid w:val="00525BD6"/>
    <w:rsid w:val="0053115F"/>
    <w:rsid w:val="00533253"/>
    <w:rsid w:val="00540F3A"/>
    <w:rsid w:val="00543BCE"/>
    <w:rsid w:val="00546C1A"/>
    <w:rsid w:val="00553E62"/>
    <w:rsid w:val="005545CB"/>
    <w:rsid w:val="00567F09"/>
    <w:rsid w:val="00576C96"/>
    <w:rsid w:val="00577664"/>
    <w:rsid w:val="00593608"/>
    <w:rsid w:val="005B37CB"/>
    <w:rsid w:val="005B70F9"/>
    <w:rsid w:val="005D7453"/>
    <w:rsid w:val="005F0A87"/>
    <w:rsid w:val="00614533"/>
    <w:rsid w:val="00631EE4"/>
    <w:rsid w:val="00641054"/>
    <w:rsid w:val="0064474B"/>
    <w:rsid w:val="00650747"/>
    <w:rsid w:val="00661803"/>
    <w:rsid w:val="00665AED"/>
    <w:rsid w:val="00685B27"/>
    <w:rsid w:val="006C0BA4"/>
    <w:rsid w:val="006C2DA8"/>
    <w:rsid w:val="006F0D27"/>
    <w:rsid w:val="006F24FA"/>
    <w:rsid w:val="006F498A"/>
    <w:rsid w:val="007103FC"/>
    <w:rsid w:val="00720F2A"/>
    <w:rsid w:val="00734BF5"/>
    <w:rsid w:val="00753E1A"/>
    <w:rsid w:val="007624FE"/>
    <w:rsid w:val="00766408"/>
    <w:rsid w:val="007666C3"/>
    <w:rsid w:val="00796A24"/>
    <w:rsid w:val="007A4274"/>
    <w:rsid w:val="007B1831"/>
    <w:rsid w:val="007B2F48"/>
    <w:rsid w:val="007D6939"/>
    <w:rsid w:val="007F5BF5"/>
    <w:rsid w:val="00807D17"/>
    <w:rsid w:val="008134B2"/>
    <w:rsid w:val="00816AD4"/>
    <w:rsid w:val="00820025"/>
    <w:rsid w:val="00834D8E"/>
    <w:rsid w:val="00846B27"/>
    <w:rsid w:val="00847AC0"/>
    <w:rsid w:val="00866D91"/>
    <w:rsid w:val="00885EC5"/>
    <w:rsid w:val="0089007C"/>
    <w:rsid w:val="00893DA7"/>
    <w:rsid w:val="008B179C"/>
    <w:rsid w:val="008B5184"/>
    <w:rsid w:val="008B6A6F"/>
    <w:rsid w:val="008D69E8"/>
    <w:rsid w:val="008D6CF4"/>
    <w:rsid w:val="008E7DA4"/>
    <w:rsid w:val="00922277"/>
    <w:rsid w:val="0092379A"/>
    <w:rsid w:val="009574B4"/>
    <w:rsid w:val="009722E2"/>
    <w:rsid w:val="0097743B"/>
    <w:rsid w:val="00981FD3"/>
    <w:rsid w:val="009A5CBB"/>
    <w:rsid w:val="009B675A"/>
    <w:rsid w:val="009E4AB6"/>
    <w:rsid w:val="009F1E41"/>
    <w:rsid w:val="009F6650"/>
    <w:rsid w:val="009F71C5"/>
    <w:rsid w:val="00A01BCC"/>
    <w:rsid w:val="00A040CE"/>
    <w:rsid w:val="00A04E7D"/>
    <w:rsid w:val="00A055FD"/>
    <w:rsid w:val="00A21324"/>
    <w:rsid w:val="00A44064"/>
    <w:rsid w:val="00A74407"/>
    <w:rsid w:val="00A76EFF"/>
    <w:rsid w:val="00A814FC"/>
    <w:rsid w:val="00AA09C0"/>
    <w:rsid w:val="00AA133D"/>
    <w:rsid w:val="00AA30E4"/>
    <w:rsid w:val="00AA423E"/>
    <w:rsid w:val="00AA4E82"/>
    <w:rsid w:val="00AB1AD0"/>
    <w:rsid w:val="00AB2D0B"/>
    <w:rsid w:val="00AB7707"/>
    <w:rsid w:val="00AC408F"/>
    <w:rsid w:val="00AD2D94"/>
    <w:rsid w:val="00AF7805"/>
    <w:rsid w:val="00B10EB9"/>
    <w:rsid w:val="00B13851"/>
    <w:rsid w:val="00B1507C"/>
    <w:rsid w:val="00B25949"/>
    <w:rsid w:val="00B26D50"/>
    <w:rsid w:val="00B563D6"/>
    <w:rsid w:val="00B57C8A"/>
    <w:rsid w:val="00B751C7"/>
    <w:rsid w:val="00B9093C"/>
    <w:rsid w:val="00BB46E9"/>
    <w:rsid w:val="00BD4A68"/>
    <w:rsid w:val="00BD6C8F"/>
    <w:rsid w:val="00BF6489"/>
    <w:rsid w:val="00C345CD"/>
    <w:rsid w:val="00C425D8"/>
    <w:rsid w:val="00C52896"/>
    <w:rsid w:val="00C6636C"/>
    <w:rsid w:val="00C863B8"/>
    <w:rsid w:val="00C8724B"/>
    <w:rsid w:val="00CA1B4E"/>
    <w:rsid w:val="00CA1C9F"/>
    <w:rsid w:val="00CB1A4D"/>
    <w:rsid w:val="00CB6B24"/>
    <w:rsid w:val="00CB7CF5"/>
    <w:rsid w:val="00D020C8"/>
    <w:rsid w:val="00D025CB"/>
    <w:rsid w:val="00D166B3"/>
    <w:rsid w:val="00D26FDF"/>
    <w:rsid w:val="00D63E3E"/>
    <w:rsid w:val="00D71DDB"/>
    <w:rsid w:val="00D73981"/>
    <w:rsid w:val="00D93E05"/>
    <w:rsid w:val="00D9409D"/>
    <w:rsid w:val="00DA17EA"/>
    <w:rsid w:val="00DA6410"/>
    <w:rsid w:val="00DA6810"/>
    <w:rsid w:val="00DB6621"/>
    <w:rsid w:val="00DC77AF"/>
    <w:rsid w:val="00DD3F44"/>
    <w:rsid w:val="00E03A6B"/>
    <w:rsid w:val="00E060F7"/>
    <w:rsid w:val="00E14963"/>
    <w:rsid w:val="00E2658C"/>
    <w:rsid w:val="00E270F1"/>
    <w:rsid w:val="00E418BF"/>
    <w:rsid w:val="00E47E10"/>
    <w:rsid w:val="00E52CD3"/>
    <w:rsid w:val="00E825BE"/>
    <w:rsid w:val="00EA4D27"/>
    <w:rsid w:val="00EA5502"/>
    <w:rsid w:val="00EE1715"/>
    <w:rsid w:val="00F12AC3"/>
    <w:rsid w:val="00F12DF5"/>
    <w:rsid w:val="00F14C52"/>
    <w:rsid w:val="00F16966"/>
    <w:rsid w:val="00F2298F"/>
    <w:rsid w:val="00F24866"/>
    <w:rsid w:val="00F25E4A"/>
    <w:rsid w:val="00F25E9F"/>
    <w:rsid w:val="00F30B52"/>
    <w:rsid w:val="00F37C92"/>
    <w:rsid w:val="00F41387"/>
    <w:rsid w:val="00F761BB"/>
    <w:rsid w:val="00F81615"/>
    <w:rsid w:val="00F92258"/>
    <w:rsid w:val="00F97B24"/>
    <w:rsid w:val="00FB3EB6"/>
    <w:rsid w:val="00FD3C47"/>
    <w:rsid w:val="00FD7ECC"/>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D94"/>
    <w:pPr>
      <w:spacing w:after="0" w:line="240" w:lineRule="auto"/>
    </w:pPr>
  </w:style>
  <w:style w:type="paragraph" w:styleId="ListParagraph">
    <w:name w:val="List Paragraph"/>
    <w:basedOn w:val="Normal"/>
    <w:uiPriority w:val="34"/>
    <w:qFormat/>
    <w:rsid w:val="00AD2D94"/>
    <w:pPr>
      <w:ind w:left="720"/>
      <w:contextualSpacing/>
    </w:pPr>
  </w:style>
  <w:style w:type="character" w:customStyle="1" w:styleId="ital">
    <w:name w:val="ital"/>
    <w:basedOn w:val="DefaultParagraphFont"/>
    <w:rsid w:val="00141FFB"/>
  </w:style>
  <w:style w:type="paragraph" w:styleId="Header">
    <w:name w:val="header"/>
    <w:basedOn w:val="Normal"/>
    <w:link w:val="HeaderChar"/>
    <w:uiPriority w:val="99"/>
    <w:unhideWhenUsed/>
    <w:rsid w:val="007B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48"/>
  </w:style>
  <w:style w:type="paragraph" w:styleId="Footer">
    <w:name w:val="footer"/>
    <w:basedOn w:val="Normal"/>
    <w:link w:val="FooterChar"/>
    <w:uiPriority w:val="99"/>
    <w:unhideWhenUsed/>
    <w:rsid w:val="007B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48"/>
  </w:style>
  <w:style w:type="character" w:styleId="Hyperlink">
    <w:name w:val="Hyperlink"/>
    <w:basedOn w:val="DefaultParagraphFont"/>
    <w:uiPriority w:val="99"/>
    <w:unhideWhenUsed/>
    <w:rsid w:val="009F6650"/>
    <w:rPr>
      <w:color w:val="0000FF" w:themeColor="hyperlink"/>
      <w:u w:val="single"/>
    </w:rPr>
  </w:style>
  <w:style w:type="paragraph" w:styleId="BalloonText">
    <w:name w:val="Balloon Text"/>
    <w:basedOn w:val="Normal"/>
    <w:link w:val="BalloonTextChar"/>
    <w:uiPriority w:val="99"/>
    <w:semiHidden/>
    <w:unhideWhenUsed/>
    <w:rsid w:val="000E4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75E"/>
    <w:rPr>
      <w:rFonts w:ascii="Tahoma" w:hAnsi="Tahoma" w:cs="Tahoma"/>
      <w:sz w:val="16"/>
      <w:szCs w:val="16"/>
    </w:rPr>
  </w:style>
  <w:style w:type="character" w:customStyle="1" w:styleId="UnresolvedMention">
    <w:name w:val="Unresolved Mention"/>
    <w:basedOn w:val="DefaultParagraphFont"/>
    <w:uiPriority w:val="99"/>
    <w:semiHidden/>
    <w:unhideWhenUsed/>
    <w:rsid w:val="00F14C52"/>
    <w:rPr>
      <w:color w:val="605E5C"/>
      <w:shd w:val="clear" w:color="auto" w:fill="E1DFDD"/>
    </w:rPr>
  </w:style>
  <w:style w:type="paragraph" w:customStyle="1" w:styleId="list1">
    <w:name w:val="list1"/>
    <w:basedOn w:val="Normal"/>
    <w:qFormat/>
    <w:rsid w:val="003666E4"/>
    <w:pPr>
      <w:spacing w:after="120" w:line="240" w:lineRule="auto"/>
      <w:ind w:left="864" w:hanging="432"/>
      <w:jc w:val="both"/>
    </w:pPr>
    <w:rPr>
      <w:rFonts w:ascii="Arial" w:eastAsia="Arial" w:hAnsi="Arial" w:cs="Arial"/>
      <w:sz w:val="20"/>
      <w:szCs w:val="20"/>
    </w:rPr>
  </w:style>
  <w:style w:type="paragraph" w:styleId="List2">
    <w:name w:val="List 2"/>
    <w:basedOn w:val="list1"/>
    <w:qFormat/>
    <w:rsid w:val="003666E4"/>
    <w:pPr>
      <w:ind w:left="1296"/>
    </w:pPr>
  </w:style>
  <w:style w:type="paragraph" w:styleId="List3">
    <w:name w:val="List 3"/>
    <w:basedOn w:val="List2"/>
    <w:qFormat/>
    <w:rsid w:val="003666E4"/>
    <w:pPr>
      <w:ind w:left="1728"/>
    </w:pPr>
  </w:style>
  <w:style w:type="character" w:styleId="CommentReference">
    <w:name w:val="annotation reference"/>
    <w:basedOn w:val="DefaultParagraphFont"/>
    <w:uiPriority w:val="99"/>
    <w:semiHidden/>
    <w:unhideWhenUsed/>
    <w:rsid w:val="00F92258"/>
    <w:rPr>
      <w:sz w:val="16"/>
      <w:szCs w:val="16"/>
    </w:rPr>
  </w:style>
  <w:style w:type="paragraph" w:styleId="CommentText">
    <w:name w:val="annotation text"/>
    <w:basedOn w:val="Normal"/>
    <w:link w:val="CommentTextChar"/>
    <w:uiPriority w:val="99"/>
    <w:semiHidden/>
    <w:unhideWhenUsed/>
    <w:rsid w:val="00F92258"/>
    <w:pPr>
      <w:spacing w:line="240" w:lineRule="auto"/>
    </w:pPr>
    <w:rPr>
      <w:sz w:val="20"/>
      <w:szCs w:val="20"/>
    </w:rPr>
  </w:style>
  <w:style w:type="character" w:customStyle="1" w:styleId="CommentTextChar">
    <w:name w:val="Comment Text Char"/>
    <w:basedOn w:val="DefaultParagraphFont"/>
    <w:link w:val="CommentText"/>
    <w:uiPriority w:val="99"/>
    <w:semiHidden/>
    <w:rsid w:val="00F92258"/>
    <w:rPr>
      <w:sz w:val="20"/>
      <w:szCs w:val="20"/>
    </w:rPr>
  </w:style>
  <w:style w:type="paragraph" w:styleId="CommentSubject">
    <w:name w:val="annotation subject"/>
    <w:basedOn w:val="CommentText"/>
    <w:next w:val="CommentText"/>
    <w:link w:val="CommentSubjectChar"/>
    <w:uiPriority w:val="99"/>
    <w:semiHidden/>
    <w:unhideWhenUsed/>
    <w:rsid w:val="00F92258"/>
    <w:rPr>
      <w:b/>
      <w:bCs/>
    </w:rPr>
  </w:style>
  <w:style w:type="character" w:customStyle="1" w:styleId="CommentSubjectChar">
    <w:name w:val="Comment Subject Char"/>
    <w:basedOn w:val="CommentTextChar"/>
    <w:link w:val="CommentSubject"/>
    <w:uiPriority w:val="99"/>
    <w:semiHidden/>
    <w:rsid w:val="00F922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D94"/>
    <w:pPr>
      <w:spacing w:after="0" w:line="240" w:lineRule="auto"/>
    </w:pPr>
  </w:style>
  <w:style w:type="paragraph" w:styleId="ListParagraph">
    <w:name w:val="List Paragraph"/>
    <w:basedOn w:val="Normal"/>
    <w:uiPriority w:val="34"/>
    <w:qFormat/>
    <w:rsid w:val="00AD2D94"/>
    <w:pPr>
      <w:ind w:left="720"/>
      <w:contextualSpacing/>
    </w:pPr>
  </w:style>
  <w:style w:type="character" w:customStyle="1" w:styleId="ital">
    <w:name w:val="ital"/>
    <w:basedOn w:val="DefaultParagraphFont"/>
    <w:rsid w:val="00141FFB"/>
  </w:style>
  <w:style w:type="paragraph" w:styleId="Header">
    <w:name w:val="header"/>
    <w:basedOn w:val="Normal"/>
    <w:link w:val="HeaderChar"/>
    <w:uiPriority w:val="99"/>
    <w:unhideWhenUsed/>
    <w:rsid w:val="007B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48"/>
  </w:style>
  <w:style w:type="paragraph" w:styleId="Footer">
    <w:name w:val="footer"/>
    <w:basedOn w:val="Normal"/>
    <w:link w:val="FooterChar"/>
    <w:uiPriority w:val="99"/>
    <w:unhideWhenUsed/>
    <w:rsid w:val="007B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48"/>
  </w:style>
  <w:style w:type="character" w:styleId="Hyperlink">
    <w:name w:val="Hyperlink"/>
    <w:basedOn w:val="DefaultParagraphFont"/>
    <w:uiPriority w:val="99"/>
    <w:unhideWhenUsed/>
    <w:rsid w:val="009F6650"/>
    <w:rPr>
      <w:color w:val="0000FF" w:themeColor="hyperlink"/>
      <w:u w:val="single"/>
    </w:rPr>
  </w:style>
  <w:style w:type="paragraph" w:styleId="BalloonText">
    <w:name w:val="Balloon Text"/>
    <w:basedOn w:val="Normal"/>
    <w:link w:val="BalloonTextChar"/>
    <w:uiPriority w:val="99"/>
    <w:semiHidden/>
    <w:unhideWhenUsed/>
    <w:rsid w:val="000E4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75E"/>
    <w:rPr>
      <w:rFonts w:ascii="Tahoma" w:hAnsi="Tahoma" w:cs="Tahoma"/>
      <w:sz w:val="16"/>
      <w:szCs w:val="16"/>
    </w:rPr>
  </w:style>
  <w:style w:type="character" w:customStyle="1" w:styleId="UnresolvedMention">
    <w:name w:val="Unresolved Mention"/>
    <w:basedOn w:val="DefaultParagraphFont"/>
    <w:uiPriority w:val="99"/>
    <w:semiHidden/>
    <w:unhideWhenUsed/>
    <w:rsid w:val="00F14C52"/>
    <w:rPr>
      <w:color w:val="605E5C"/>
      <w:shd w:val="clear" w:color="auto" w:fill="E1DFDD"/>
    </w:rPr>
  </w:style>
  <w:style w:type="paragraph" w:customStyle="1" w:styleId="list1">
    <w:name w:val="list1"/>
    <w:basedOn w:val="Normal"/>
    <w:qFormat/>
    <w:rsid w:val="003666E4"/>
    <w:pPr>
      <w:spacing w:after="120" w:line="240" w:lineRule="auto"/>
      <w:ind w:left="864" w:hanging="432"/>
      <w:jc w:val="both"/>
    </w:pPr>
    <w:rPr>
      <w:rFonts w:ascii="Arial" w:eastAsia="Arial" w:hAnsi="Arial" w:cs="Arial"/>
      <w:sz w:val="20"/>
      <w:szCs w:val="20"/>
    </w:rPr>
  </w:style>
  <w:style w:type="paragraph" w:styleId="List2">
    <w:name w:val="List 2"/>
    <w:basedOn w:val="list1"/>
    <w:qFormat/>
    <w:rsid w:val="003666E4"/>
    <w:pPr>
      <w:ind w:left="1296"/>
    </w:pPr>
  </w:style>
  <w:style w:type="paragraph" w:styleId="List3">
    <w:name w:val="List 3"/>
    <w:basedOn w:val="List2"/>
    <w:qFormat/>
    <w:rsid w:val="003666E4"/>
    <w:pPr>
      <w:ind w:left="1728"/>
    </w:pPr>
  </w:style>
  <w:style w:type="character" w:styleId="CommentReference">
    <w:name w:val="annotation reference"/>
    <w:basedOn w:val="DefaultParagraphFont"/>
    <w:uiPriority w:val="99"/>
    <w:semiHidden/>
    <w:unhideWhenUsed/>
    <w:rsid w:val="00F92258"/>
    <w:rPr>
      <w:sz w:val="16"/>
      <w:szCs w:val="16"/>
    </w:rPr>
  </w:style>
  <w:style w:type="paragraph" w:styleId="CommentText">
    <w:name w:val="annotation text"/>
    <w:basedOn w:val="Normal"/>
    <w:link w:val="CommentTextChar"/>
    <w:uiPriority w:val="99"/>
    <w:semiHidden/>
    <w:unhideWhenUsed/>
    <w:rsid w:val="00F92258"/>
    <w:pPr>
      <w:spacing w:line="240" w:lineRule="auto"/>
    </w:pPr>
    <w:rPr>
      <w:sz w:val="20"/>
      <w:szCs w:val="20"/>
    </w:rPr>
  </w:style>
  <w:style w:type="character" w:customStyle="1" w:styleId="CommentTextChar">
    <w:name w:val="Comment Text Char"/>
    <w:basedOn w:val="DefaultParagraphFont"/>
    <w:link w:val="CommentText"/>
    <w:uiPriority w:val="99"/>
    <w:semiHidden/>
    <w:rsid w:val="00F92258"/>
    <w:rPr>
      <w:sz w:val="20"/>
      <w:szCs w:val="20"/>
    </w:rPr>
  </w:style>
  <w:style w:type="paragraph" w:styleId="CommentSubject">
    <w:name w:val="annotation subject"/>
    <w:basedOn w:val="CommentText"/>
    <w:next w:val="CommentText"/>
    <w:link w:val="CommentSubjectChar"/>
    <w:uiPriority w:val="99"/>
    <w:semiHidden/>
    <w:unhideWhenUsed/>
    <w:rsid w:val="00F92258"/>
    <w:rPr>
      <w:b/>
      <w:bCs/>
    </w:rPr>
  </w:style>
  <w:style w:type="character" w:customStyle="1" w:styleId="CommentSubjectChar">
    <w:name w:val="Comment Subject Char"/>
    <w:basedOn w:val="CommentTextChar"/>
    <w:link w:val="CommentSubject"/>
    <w:uiPriority w:val="99"/>
    <w:semiHidden/>
    <w:rsid w:val="00F92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7C2F-A9D5-45CD-AEFB-7DE47EFD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Jones</dc:creator>
  <cp:lastModifiedBy>Kathleen Sullivan</cp:lastModifiedBy>
  <cp:revision>6</cp:revision>
  <cp:lastPrinted>2020-06-09T16:24:00Z</cp:lastPrinted>
  <dcterms:created xsi:type="dcterms:W3CDTF">2021-10-04T13:44:00Z</dcterms:created>
  <dcterms:modified xsi:type="dcterms:W3CDTF">2021-12-15T14:44:00Z</dcterms:modified>
</cp:coreProperties>
</file>